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CF818AC">
      <w:pPr>
        <w:pStyle w:val="style1"/>
        <w:keepNext w:val="false"/>
        <w:keepLines w:val="false"/>
        <w:pageBreakBefore w:val="false"/>
        <w:widowControl w:val="false"/>
        <w:kinsoku/>
        <w:wordWrap/>
        <w:overflowPunct/>
        <w:topLinePunct w:val="false"/>
        <w:autoSpaceDE/>
        <w:autoSpaceDN/>
        <w:bidi w:val="false"/>
        <w:adjustRightInd/>
        <w:snapToGrid/>
        <w:spacing w:beforeAutospacing="false" w:afterAutospacing="false" w:lineRule="auto" w:line="360"/>
        <w:jc w:val="center"/>
        <w:textAlignment w:val="auto"/>
        <w:rPr>
          <w:rFonts w:ascii="Calibri" w:cs="宋体" w:eastAsia="宋体" w:hAnsi="Calibri" w:hint="default"/>
          <w:b w:val="false"/>
          <w:bCs w:val="false"/>
          <w:kern w:val="2"/>
          <w:sz w:val="72"/>
          <w:szCs w:val="72"/>
          <w:vertAlign w:val="baseline"/>
          <w:lang w:val="en-US" w:bidi="ar-SA" w:eastAsia="zh-CN"/>
        </w:rPr>
      </w:pPr>
    </w:p>
    <w:p w14:paraId="3CCFF968">
      <w:pPr>
        <w:pStyle w:val="style1"/>
        <w:keepNext w:val="false"/>
        <w:keepLines w:val="false"/>
        <w:pageBreakBefore w:val="false"/>
        <w:widowControl w:val="false"/>
        <w:kinsoku/>
        <w:wordWrap/>
        <w:overflowPunct/>
        <w:topLinePunct w:val="false"/>
        <w:autoSpaceDE/>
        <w:autoSpaceDN/>
        <w:bidi w:val="false"/>
        <w:adjustRightInd/>
        <w:snapToGrid/>
        <w:spacing w:beforeAutospacing="false" w:afterAutospacing="false" w:lineRule="auto" w:line="360"/>
        <w:jc w:val="center"/>
        <w:textAlignment w:val="auto"/>
        <w:rPr>
          <w:rFonts w:ascii="Calibri" w:cs="宋体" w:eastAsia="宋体" w:hAnsi="Calibri" w:hint="default"/>
          <w:b w:val="false"/>
          <w:bCs w:val="false"/>
          <w:kern w:val="2"/>
          <w:sz w:val="72"/>
          <w:szCs w:val="72"/>
          <w:vertAlign w:val="baseline"/>
          <w:lang w:val="en-US" w:bidi="ar-SA" w:eastAsia="zh-CN"/>
        </w:rPr>
      </w:pPr>
      <w:r>
        <w:rPr>
          <w:rFonts w:ascii="Calibri" w:cs="宋体" w:eastAsia="宋体" w:hAnsi="Calibri" w:hint="default"/>
          <w:b w:val="false"/>
          <w:bCs w:val="false"/>
          <w:kern w:val="2"/>
          <w:sz w:val="72"/>
          <w:szCs w:val="72"/>
          <w:vertAlign w:val="baseline"/>
          <w:lang w:val="en-US" w:bidi="ar-SA" w:eastAsia="zh-CN"/>
        </w:rPr>
        <w:fldChar w:fldCharType="begin"/>
      </w:r>
      <w:r>
        <w:rPr>
          <w:rFonts w:ascii="Calibri" w:cs="宋体" w:eastAsia="宋体" w:hAnsi="Calibri" w:hint="eastAsia"/>
          <w:b w:val="false"/>
          <w:bCs w:val="false"/>
          <w:kern w:val="2"/>
          <w:sz w:val="72"/>
          <w:szCs w:val="72"/>
          <w:vertAlign w:val="baseline"/>
          <w:lang w:val="en-US" w:bidi="ar-SA" w:eastAsia="zh-CN"/>
        </w:rPr>
        <w:instrText>ADDIN CNKISM.UserStyle</w:instrText>
      </w:r>
      <w:r>
        <w:rPr>
          <w:rFonts w:ascii="Calibri" w:cs="宋体" w:eastAsia="宋体" w:hAnsi="Calibri" w:hint="default"/>
          <w:b w:val="false"/>
          <w:bCs w:val="false"/>
          <w:kern w:val="2"/>
          <w:sz w:val="72"/>
          <w:szCs w:val="72"/>
          <w:vertAlign w:val="baseline"/>
          <w:lang w:val="en-US" w:bidi="ar-SA" w:eastAsia="zh-CN"/>
        </w:rPr>
        <w:fldChar w:fldCharType="separate"/>
      </w:r>
      <w:r>
        <w:rPr>
          <w:rFonts w:ascii="Calibri" w:cs="宋体" w:eastAsia="宋体" w:hAnsi="Calibri" w:hint="default"/>
          <w:b w:val="false"/>
          <w:bCs w:val="false"/>
          <w:kern w:val="2"/>
          <w:sz w:val="72"/>
          <w:szCs w:val="72"/>
          <w:vertAlign w:val="baseline"/>
          <w:lang w:val="en-US" w:bidi="ar-SA" w:eastAsia="zh-CN"/>
        </w:rPr>
        <w:fldChar w:fldCharType="end"/>
      </w:r>
    </w:p>
    <w:bookmarkStart w:id="0" w:name="_Toc22595"/>
    <w:p w14:paraId="70726377">
      <w:pPr>
        <w:pStyle w:val="style0"/>
        <w:bidi w:val="false"/>
        <w:jc w:val="center"/>
        <w:rPr>
          <w:b/>
          <w:bCs/>
          <w:sz w:val="48"/>
          <w:szCs w:val="48"/>
        </w:rPr>
      </w:pPr>
      <w:r>
        <w:rPr>
          <w:b/>
          <w:bCs/>
          <w:sz w:val="48"/>
          <w:szCs w:val="48"/>
        </w:rPr>
        <w:drawing>
          <wp:inline distL="0" distT="0" distB="0" distR="0">
            <wp:extent cx="1292860" cy="1271905"/>
            <wp:effectExtent l="0" t="0" r="2540" b="10795"/>
            <wp:docPr id="1026" name="图片 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0" t="0" r="0" b="0"/>
                    <a:stretch/>
                  </pic:blipFill>
                  <pic:spPr>
                    <a:xfrm rot="0">
                      <a:off x="0" y="0"/>
                      <a:ext cx="1292860" cy="1271905"/>
                    </a:xfrm>
                    <a:prstGeom prst="rect"/>
                    <a:ln>
                      <a:noFill/>
                    </a:ln>
                  </pic:spPr>
                </pic:pic>
              </a:graphicData>
            </a:graphic>
          </wp:inline>
        </w:drawing>
      </w:r>
      <w:r>
        <w:rPr>
          <w:b/>
          <w:bCs/>
          <w:sz w:val="48"/>
          <w:szCs w:val="48"/>
        </w:rPr>
        <w:drawing>
          <wp:inline distL="0" distT="0" distB="0" distR="0">
            <wp:extent cx="3014345" cy="1190625"/>
            <wp:effectExtent l="0" t="0" r="8255" b="3175"/>
            <wp:docPr id="1027"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3" cstate="print"/>
                    <a:srcRect l="0" t="0" r="0" b="0"/>
                    <a:stretch/>
                  </pic:blipFill>
                  <pic:spPr>
                    <a:xfrm rot="0">
                      <a:off x="0" y="0"/>
                      <a:ext cx="3014345" cy="1190625"/>
                    </a:xfrm>
                    <a:prstGeom prst="rect"/>
                    <a:ln>
                      <a:noFill/>
                    </a:ln>
                  </pic:spPr>
                </pic:pic>
              </a:graphicData>
            </a:graphic>
          </wp:inline>
        </w:drawing>
      </w:r>
      <w:bookmarkEnd w:id="0"/>
    </w:p>
    <w:p w14:paraId="1DF5DB0F">
      <w:pPr>
        <w:pStyle w:val="style0"/>
        <w:bidi w:val="false"/>
        <w:jc w:val="center"/>
        <w:rPr>
          <w:b/>
          <w:bCs/>
          <w:sz w:val="48"/>
          <w:szCs w:val="48"/>
        </w:rPr>
      </w:pPr>
    </w:p>
    <w:p w14:paraId="6B2EDCCD">
      <w:pPr>
        <w:pStyle w:val="style0"/>
        <w:bidi w:val="false"/>
        <w:jc w:val="center"/>
        <w:rPr>
          <w:b/>
          <w:bCs/>
          <w:sz w:val="48"/>
          <w:szCs w:val="48"/>
        </w:rPr>
      </w:pPr>
    </w:p>
    <w:bookmarkStart w:id="1" w:name="_Toc11097"/>
    <w:p w14:paraId="0F7C4D24">
      <w:pPr>
        <w:pStyle w:val="style0"/>
        <w:bidi w:val="false"/>
        <w:jc w:val="center"/>
        <w:rPr>
          <w:rFonts w:hint="default"/>
          <w:b/>
          <w:bCs/>
          <w:sz w:val="84"/>
          <w:szCs w:val="84"/>
          <w:lang w:val="en-US" w:eastAsia="zh-CN"/>
        </w:rPr>
      </w:pPr>
      <w:r>
        <w:rPr>
          <w:rFonts w:hint="eastAsia"/>
          <w:b/>
          <w:bCs/>
          <w:sz w:val="84"/>
          <w:szCs w:val="84"/>
          <w:lang w:val="en-US" w:eastAsia="zh-CN"/>
        </w:rPr>
        <w:t>2025</w:t>
      </w:r>
      <w:r>
        <w:rPr>
          <w:rFonts w:hint="default"/>
          <w:b/>
          <w:bCs/>
          <w:sz w:val="84"/>
          <w:szCs w:val="84"/>
          <w:lang w:val="en-US" w:eastAsia="zh-CN"/>
        </w:rPr>
        <w:t>-2026年度</w:t>
      </w:r>
      <w:bookmarkEnd w:id="1"/>
    </w:p>
    <w:p w14:paraId="4A65ADFA">
      <w:pPr>
        <w:pStyle w:val="style0"/>
        <w:bidi w:val="false"/>
        <w:jc w:val="center"/>
        <w:rPr>
          <w:rFonts w:hint="default"/>
          <w:b/>
          <w:bCs/>
          <w:sz w:val="48"/>
          <w:szCs w:val="48"/>
          <w:lang w:val="en-US" w:eastAsia="zh-CN"/>
        </w:rPr>
      </w:pPr>
    </w:p>
    <w:bookmarkStart w:id="2" w:name="_Toc5433"/>
    <w:p w14:paraId="5E4973FF">
      <w:pPr>
        <w:pStyle w:val="style0"/>
        <w:bidi w:val="false"/>
        <w:jc w:val="center"/>
        <w:rPr>
          <w:rFonts w:hint="default"/>
          <w:b/>
          <w:bCs/>
          <w:sz w:val="48"/>
          <w:szCs w:val="48"/>
          <w:lang w:val="en-US" w:eastAsia="zh-CN"/>
        </w:rPr>
      </w:pPr>
      <w:r>
        <w:rPr>
          <w:rFonts w:hint="eastAsia"/>
          <w:b/>
          <w:bCs/>
          <w:sz w:val="48"/>
          <w:szCs w:val="48"/>
          <w:lang w:val="en-US" w:eastAsia="zh-CN"/>
        </w:rPr>
        <w:t>兰州</w:t>
      </w:r>
      <w:r>
        <w:rPr>
          <w:rFonts w:hint="default"/>
          <w:b/>
          <w:bCs/>
          <w:sz w:val="48"/>
          <w:szCs w:val="48"/>
          <w:lang w:val="en-US" w:eastAsia="zh-CN"/>
        </w:rPr>
        <w:t>大学</w:t>
      </w:r>
      <w:bookmarkEnd w:id="2"/>
    </w:p>
    <w:bookmarkStart w:id="3" w:name="_Toc17891"/>
    <w:p w14:paraId="432AAEC2">
      <w:pPr>
        <w:pStyle w:val="style0"/>
        <w:bidi w:val="false"/>
        <w:jc w:val="center"/>
        <w:rPr>
          <w:rFonts w:hint="default"/>
          <w:b/>
          <w:bCs/>
          <w:sz w:val="48"/>
          <w:szCs w:val="48"/>
          <w:lang w:val="en-US" w:eastAsia="zh-CN"/>
        </w:rPr>
      </w:pPr>
      <w:r>
        <w:rPr>
          <w:rFonts w:hint="default"/>
          <w:b/>
          <w:bCs/>
          <w:sz w:val="48"/>
          <w:szCs w:val="48"/>
          <w:lang w:val="en-US" w:eastAsia="zh-CN"/>
        </w:rPr>
        <w:t>新生杯足球赛</w:t>
      </w:r>
      <w:bookmarkEnd w:id="3"/>
    </w:p>
    <w:p w14:paraId="1DB8CC92">
      <w:pPr>
        <w:pStyle w:val="style0"/>
        <w:bidi w:val="false"/>
        <w:jc w:val="center"/>
        <w:rPr>
          <w:rFonts w:hint="default"/>
          <w:b/>
          <w:bCs/>
          <w:sz w:val="48"/>
          <w:szCs w:val="48"/>
          <w:lang w:val="en-US" w:eastAsia="zh-CN"/>
        </w:rPr>
      </w:pPr>
    </w:p>
    <w:bookmarkStart w:id="4" w:name="_Toc25079"/>
    <w:p w14:paraId="1860A5FF">
      <w:pPr>
        <w:pStyle w:val="style0"/>
        <w:bidi w:val="false"/>
        <w:jc w:val="center"/>
        <w:rPr>
          <w:rFonts w:hint="default"/>
          <w:b/>
          <w:bCs/>
          <w:sz w:val="84"/>
          <w:szCs w:val="84"/>
          <w:lang w:val="en-US" w:eastAsia="zh-CN"/>
        </w:rPr>
      </w:pPr>
      <w:r>
        <w:rPr>
          <w:rFonts w:hint="default"/>
          <w:b/>
          <w:bCs/>
          <w:sz w:val="84"/>
          <w:szCs w:val="84"/>
          <w:lang w:val="en-US" w:eastAsia="zh-CN"/>
        </w:rPr>
        <w:t>竞赛规程</w:t>
      </w:r>
      <w:bookmarkEnd w:id="4"/>
    </w:p>
    <w:p w14:paraId="0AE27FA4">
      <w:pPr>
        <w:pStyle w:val="style0"/>
        <w:bidi w:val="false"/>
        <w:jc w:val="center"/>
        <w:rPr>
          <w:rFonts w:hint="eastAsia"/>
          <w:b/>
          <w:bCs/>
          <w:sz w:val="24"/>
          <w:szCs w:val="24"/>
          <w:lang w:val="en-US" w:eastAsia="zh-CN"/>
        </w:rPr>
      </w:pPr>
    </w:p>
    <w:p w14:paraId="07BEA96B">
      <w:pPr>
        <w:pStyle w:val="style0"/>
        <w:bidi w:val="false"/>
        <w:jc w:val="center"/>
        <w:rPr>
          <w:rFonts w:hint="eastAsia"/>
          <w:b/>
          <w:bCs/>
          <w:sz w:val="24"/>
          <w:szCs w:val="24"/>
          <w:lang w:val="en-US" w:eastAsia="zh-CN"/>
        </w:rPr>
      </w:pPr>
    </w:p>
    <w:p w14:paraId="54B61C56">
      <w:pPr>
        <w:pStyle w:val="style0"/>
        <w:bidi w:val="false"/>
        <w:jc w:val="center"/>
        <w:rPr>
          <w:rFonts w:hint="eastAsia"/>
          <w:b/>
          <w:bCs/>
          <w:sz w:val="24"/>
          <w:szCs w:val="24"/>
          <w:lang w:val="en-US" w:eastAsia="zh-CN"/>
        </w:rPr>
      </w:pPr>
    </w:p>
    <w:p w14:paraId="0E5B7A64">
      <w:pPr>
        <w:pStyle w:val="style0"/>
        <w:bidi w:val="false"/>
        <w:jc w:val="center"/>
        <w:rPr>
          <w:rFonts w:hint="eastAsia"/>
          <w:b/>
          <w:bCs/>
          <w:sz w:val="24"/>
          <w:szCs w:val="24"/>
          <w:lang w:val="en-US" w:eastAsia="zh-CN"/>
        </w:rPr>
      </w:pPr>
    </w:p>
    <w:p w14:paraId="2DF83956">
      <w:pPr>
        <w:pStyle w:val="style0"/>
        <w:bidi w:val="false"/>
        <w:jc w:val="center"/>
        <w:rPr>
          <w:rFonts w:hint="eastAsia"/>
          <w:b/>
          <w:bCs/>
          <w:sz w:val="24"/>
          <w:szCs w:val="24"/>
          <w:lang w:val="en-US" w:eastAsia="zh-CN"/>
        </w:rPr>
      </w:pPr>
    </w:p>
    <w:p w14:paraId="012FB051">
      <w:pPr>
        <w:pStyle w:val="style0"/>
        <w:bidi w:val="false"/>
        <w:jc w:val="center"/>
        <w:rPr>
          <w:rFonts w:hint="eastAsia"/>
          <w:b/>
          <w:bCs/>
          <w:sz w:val="24"/>
          <w:szCs w:val="24"/>
          <w:lang w:val="en-US" w:eastAsia="zh-CN"/>
        </w:rPr>
      </w:pPr>
    </w:p>
    <w:p w14:paraId="52F31402">
      <w:pPr>
        <w:pStyle w:val="style0"/>
        <w:bidi w:val="false"/>
        <w:jc w:val="center"/>
        <w:rPr>
          <w:rFonts w:hint="default"/>
          <w:b/>
          <w:bCs/>
          <w:sz w:val="24"/>
          <w:szCs w:val="24"/>
          <w:lang w:val="en-US" w:eastAsia="zh-CN"/>
        </w:rPr>
      </w:pPr>
      <w:r>
        <w:rPr>
          <w:rFonts w:hint="eastAsia"/>
          <w:b/>
          <w:bCs/>
          <w:sz w:val="24"/>
          <w:szCs w:val="24"/>
          <w:lang w:val="en-US" w:eastAsia="zh-CN"/>
        </w:rPr>
        <w:t>兰州大学足球协会</w:t>
      </w:r>
    </w:p>
    <w:p w14:paraId="481E77A1">
      <w:pPr>
        <w:pStyle w:val="style0"/>
        <w:spacing w:before="0" w:after="0" w:lineRule="auto" w:line="240"/>
        <w:ind w:left="0" w:leftChars="0" w:right="0" w:rightChars="0" w:firstLine="0" w:firstLineChars="0"/>
        <w:jc w:val="center"/>
        <w:rPr>
          <w:b/>
          <w:bCs/>
          <w:sz w:val="52"/>
          <w:szCs w:val="52"/>
        </w:rPr>
      </w:pPr>
      <w:r>
        <w:rPr>
          <w:rFonts w:ascii="宋体" w:eastAsia="宋体" w:hAnsi="宋体"/>
          <w:b/>
          <w:bCs/>
          <w:sz w:val="52"/>
          <w:szCs w:val="52"/>
        </w:rPr>
        <w:t>目录</w:t>
      </w:r>
    </w:p>
    <w:p w14:paraId="42A79699">
      <w:pPr>
        <w:pStyle w:val="style19"/>
        <w:tabs>
          <w:tab w:val="right" w:leader="dot" w:pos="8306"/>
        </w:tabs>
        <w:rPr>
          <w:b/>
          <w:bCs/>
        </w:rPr>
      </w:pPr>
      <w:r>
        <w:rPr>
          <w:rFonts w:ascii="Calibri" w:cs="宋体" w:eastAsia="宋体" w:hAnsi="Calibri" w:hint="default"/>
          <w:b w:val="false"/>
          <w:bCs w:val="false"/>
          <w:kern w:val="2"/>
          <w:sz w:val="24"/>
          <w:szCs w:val="32"/>
          <w:vertAlign w:val="baseline"/>
          <w:lang w:val="en-US" w:bidi="ar-SA" w:eastAsia="zh-CN"/>
        </w:rPr>
        <w:fldChar w:fldCharType="begin"/>
      </w:r>
      <w:r>
        <w:rPr>
          <w:rFonts w:ascii="Calibri" w:cs="宋体" w:eastAsia="宋体" w:hAnsi="Calibri" w:hint="default"/>
          <w:b w:val="false"/>
          <w:bCs w:val="false"/>
          <w:kern w:val="2"/>
          <w:sz w:val="24"/>
          <w:szCs w:val="32"/>
          <w:vertAlign w:val="baseline"/>
          <w:lang w:val="en-US" w:bidi="ar-SA" w:eastAsia="zh-CN"/>
        </w:rPr>
        <w:instrText xml:space="preserve">TOC \o "1-2" \h \u </w:instrText>
      </w:r>
      <w:r>
        <w:rPr>
          <w:rFonts w:ascii="Calibri" w:cs="宋体" w:eastAsia="宋体" w:hAnsi="Calibri" w:hint="default"/>
          <w:b w:val="false"/>
          <w:bCs w:val="false"/>
          <w:kern w:val="2"/>
          <w:sz w:val="24"/>
          <w:szCs w:val="32"/>
          <w:vertAlign w:val="baseline"/>
          <w:lang w:val="en-US" w:bidi="ar-SA" w:eastAsia="zh-CN"/>
        </w:rPr>
        <w:fldChar w:fldCharType="separate"/>
      </w: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_Toc11612 </w:instrText>
      </w:r>
      <w:r>
        <w:rPr>
          <w:rFonts w:ascii="Calibri" w:cs="宋体" w:eastAsia="宋体" w:hAnsi="Calibri" w:hint="default"/>
          <w:b/>
          <w:bCs/>
          <w:kern w:val="2"/>
          <w:szCs w:val="32"/>
          <w:vertAlign w:val="baseline"/>
          <w:lang w:val="en-US" w:bidi="ar-SA" w:eastAsia="zh-CN"/>
        </w:rPr>
        <w:fldChar w:fldCharType="separate"/>
      </w:r>
      <w:r>
        <w:rPr>
          <w:rFonts w:hint="eastAsia"/>
          <w:b/>
          <w:bCs/>
          <w:lang w:eastAsia="zh-CN"/>
        </w:rPr>
        <w:t>第一章</w:t>
      </w:r>
      <w:r>
        <w:rPr>
          <w:rFonts w:hint="eastAsia"/>
          <w:b/>
          <w:bCs/>
          <w:lang w:val="en-US" w:eastAsia="zh-CN"/>
        </w:rPr>
        <w:t xml:space="preserve"> </w:t>
      </w:r>
      <w:r>
        <w:rPr>
          <w:rFonts w:hint="eastAsia"/>
          <w:b/>
          <w:bCs/>
          <w:lang w:eastAsia="zh-CN"/>
        </w:rPr>
        <w:t>总则</w:t>
      </w:r>
      <w:r>
        <w:rPr>
          <w:b/>
          <w:bCs/>
        </w:rPr>
        <w:tab/>
      </w:r>
      <w:r>
        <w:rPr>
          <w:b/>
          <w:bCs/>
        </w:rPr>
        <w:fldChar w:fldCharType="begin"/>
      </w:r>
      <w:r>
        <w:rPr>
          <w:b/>
          <w:bCs/>
        </w:rPr>
        <w:instrText xml:space="preserve"> PAGEREF _Toc11612 \h </w:instrText>
      </w:r>
      <w:r>
        <w:rPr>
          <w:b/>
          <w:bCs/>
        </w:rPr>
        <w:fldChar w:fldCharType="separate"/>
      </w:r>
      <w:r>
        <w:rPr>
          <w:b/>
          <w:bCs/>
        </w:rPr>
        <w:t>4</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2E8A63AC">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_Toc25255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第1条 </w:t>
      </w:r>
      <w:r>
        <w:rPr>
          <w:rFonts w:hint="eastAsia"/>
          <w:lang w:eastAsia="zh-CN"/>
        </w:rPr>
        <w:t>适用范围</w:t>
      </w:r>
      <w:r>
        <w:tab/>
      </w:r>
      <w:r>
        <w:rPr/>
        <w:fldChar w:fldCharType="begin"/>
      </w:r>
      <w:r>
        <w:instrText xml:space="preserve"> PAGEREF _Toc25255 \h </w:instrText>
      </w:r>
      <w:r>
        <w:rPr/>
        <w:fldChar w:fldCharType="separate"/>
      </w:r>
      <w:r>
        <w:t>4</w:t>
      </w:r>
      <w:r>
        <w:rPr/>
        <w:fldChar w:fldCharType="end"/>
      </w:r>
      <w:r>
        <w:rPr>
          <w:rFonts w:ascii="Calibri" w:cs="宋体" w:eastAsia="宋体" w:hAnsi="Calibri" w:hint="default"/>
          <w:bCs w:val="false"/>
          <w:kern w:val="2"/>
          <w:szCs w:val="32"/>
          <w:vertAlign w:val="baseline"/>
          <w:lang w:val="en-US" w:bidi="ar-SA" w:eastAsia="zh-CN"/>
        </w:rPr>
        <w:fldChar w:fldCharType="end"/>
      </w:r>
    </w:p>
    <w:p w14:paraId="1A31D4CC">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_Toc31248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第2条 </w:t>
      </w:r>
      <w:r>
        <w:rPr>
          <w:rFonts w:hint="eastAsia"/>
          <w:lang w:eastAsia="zh-CN"/>
        </w:rPr>
        <w:t>赛事概述</w:t>
      </w:r>
      <w:r>
        <w:tab/>
      </w:r>
      <w:r>
        <w:rPr/>
        <w:fldChar w:fldCharType="begin"/>
      </w:r>
      <w:r>
        <w:instrText xml:space="preserve"> PAGEREF _Toc31248 \h </w:instrText>
      </w:r>
      <w:r>
        <w:rPr/>
        <w:fldChar w:fldCharType="separate"/>
      </w:r>
      <w:r>
        <w:t>4</w:t>
      </w:r>
      <w:r>
        <w:rPr/>
        <w:fldChar w:fldCharType="end"/>
      </w:r>
      <w:r>
        <w:rPr>
          <w:rFonts w:ascii="Calibri" w:cs="宋体" w:eastAsia="宋体" w:hAnsi="Calibri" w:hint="default"/>
          <w:bCs w:val="false"/>
          <w:kern w:val="2"/>
          <w:szCs w:val="32"/>
          <w:vertAlign w:val="baseline"/>
          <w:lang w:val="en-US" w:bidi="ar-SA" w:eastAsia="zh-CN"/>
        </w:rPr>
        <w:fldChar w:fldCharType="end"/>
      </w:r>
    </w:p>
    <w:p w14:paraId="256420C7">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_Toc11116 </w:instrText>
      </w:r>
      <w:r>
        <w:rPr>
          <w:rFonts w:ascii="Calibri" w:cs="宋体" w:eastAsia="宋体" w:hAnsi="Calibri" w:hint="default"/>
          <w:b/>
          <w:bCs/>
          <w:kern w:val="2"/>
          <w:szCs w:val="32"/>
          <w:vertAlign w:val="baseline"/>
          <w:lang w:val="en-US" w:bidi="ar-SA" w:eastAsia="zh-CN"/>
        </w:rPr>
        <w:fldChar w:fldCharType="separate"/>
      </w:r>
      <w:r>
        <w:rPr>
          <w:rFonts w:hint="eastAsia"/>
          <w:b/>
          <w:bCs/>
          <w:lang w:eastAsia="zh-CN"/>
        </w:rPr>
        <w:t>第二章</w:t>
      </w:r>
      <w:r>
        <w:rPr>
          <w:rFonts w:hint="eastAsia"/>
          <w:b/>
          <w:bCs/>
          <w:lang w:val="en-US" w:eastAsia="zh-CN"/>
        </w:rPr>
        <w:t xml:space="preserve"> </w:t>
      </w:r>
      <w:r>
        <w:rPr>
          <w:rFonts w:hint="eastAsia"/>
          <w:b/>
          <w:bCs/>
          <w:lang w:eastAsia="zh-CN"/>
        </w:rPr>
        <w:t>参赛队</w:t>
      </w:r>
      <w:r>
        <w:rPr>
          <w:b/>
          <w:bCs/>
        </w:rPr>
        <w:tab/>
      </w:r>
      <w:r>
        <w:rPr>
          <w:b/>
          <w:bCs/>
        </w:rPr>
        <w:fldChar w:fldCharType="begin"/>
      </w:r>
      <w:r>
        <w:rPr>
          <w:b/>
          <w:bCs/>
        </w:rPr>
        <w:instrText xml:space="preserve"> PAGEREF _Toc11116 \h </w:instrText>
      </w:r>
      <w:r>
        <w:rPr>
          <w:b/>
          <w:bCs/>
        </w:rPr>
        <w:fldChar w:fldCharType="separate"/>
      </w:r>
      <w:r>
        <w:rPr>
          <w:b/>
          <w:bCs/>
        </w:rPr>
        <w:t>4</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186B2984">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_Toc6213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第3条 </w:t>
      </w:r>
      <w:r>
        <w:rPr>
          <w:rFonts w:hint="eastAsia"/>
          <w:lang w:eastAsia="zh-CN"/>
        </w:rPr>
        <w:t>参赛队</w:t>
      </w:r>
      <w:r>
        <w:tab/>
      </w:r>
      <w:r>
        <w:rPr/>
        <w:fldChar w:fldCharType="begin"/>
      </w:r>
      <w:r>
        <w:instrText xml:space="preserve"> PAGEREF _Toc6213 \h </w:instrText>
      </w:r>
      <w:r>
        <w:rPr/>
        <w:fldChar w:fldCharType="separate"/>
      </w:r>
      <w:r>
        <w:t>4</w:t>
      </w:r>
      <w:r>
        <w:rPr/>
        <w:fldChar w:fldCharType="end"/>
      </w:r>
      <w:r>
        <w:rPr>
          <w:rFonts w:ascii="Calibri" w:cs="宋体" w:eastAsia="宋体" w:hAnsi="Calibri" w:hint="default"/>
          <w:bCs w:val="false"/>
          <w:kern w:val="2"/>
          <w:szCs w:val="32"/>
          <w:vertAlign w:val="baseline"/>
          <w:lang w:val="en-US" w:bidi="ar-SA" w:eastAsia="zh-CN"/>
        </w:rPr>
        <w:fldChar w:fldCharType="end"/>
      </w:r>
    </w:p>
    <w:p w14:paraId="594D3D4C">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_Toc22496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第4条 </w:t>
      </w:r>
      <w:r>
        <w:rPr>
          <w:rFonts w:hint="eastAsia"/>
          <w:lang w:eastAsia="zh-CN"/>
        </w:rPr>
        <w:t>参赛队义务</w:t>
      </w:r>
      <w:r>
        <w:tab/>
      </w:r>
      <w:r>
        <w:rPr/>
        <w:fldChar w:fldCharType="begin"/>
      </w:r>
      <w:r>
        <w:instrText xml:space="preserve"> PAGEREF _Toc22496 \h </w:instrText>
      </w:r>
      <w:r>
        <w:rPr/>
        <w:fldChar w:fldCharType="separate"/>
      </w:r>
      <w:r>
        <w:t>4</w:t>
      </w:r>
      <w:r>
        <w:rPr/>
        <w:fldChar w:fldCharType="end"/>
      </w:r>
      <w:r>
        <w:rPr>
          <w:rFonts w:ascii="Calibri" w:cs="宋体" w:eastAsia="宋体" w:hAnsi="Calibri" w:hint="default"/>
          <w:bCs w:val="false"/>
          <w:kern w:val="2"/>
          <w:szCs w:val="32"/>
          <w:vertAlign w:val="baseline"/>
          <w:lang w:val="en-US" w:bidi="ar-SA" w:eastAsia="zh-CN"/>
        </w:rPr>
        <w:fldChar w:fldCharType="end"/>
      </w:r>
    </w:p>
    <w:p w14:paraId="03AE119D">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_Toc11208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第5条 </w:t>
      </w:r>
      <w:r>
        <w:rPr>
          <w:rFonts w:hint="eastAsia"/>
          <w:lang w:eastAsia="zh-CN"/>
        </w:rPr>
        <w:t>队员</w:t>
      </w:r>
      <w:r>
        <w:tab/>
      </w:r>
      <w:r>
        <w:rPr/>
        <w:fldChar w:fldCharType="begin"/>
      </w:r>
      <w:r>
        <w:instrText xml:space="preserve"> PAGEREF _Toc11208 \h </w:instrText>
      </w:r>
      <w:r>
        <w:rPr/>
        <w:fldChar w:fldCharType="separate"/>
      </w:r>
      <w:r>
        <w:t>4</w:t>
      </w:r>
      <w:r>
        <w:rPr/>
        <w:fldChar w:fldCharType="end"/>
      </w:r>
      <w:r>
        <w:rPr>
          <w:rFonts w:ascii="Calibri" w:cs="宋体" w:eastAsia="宋体" w:hAnsi="Calibri" w:hint="default"/>
          <w:bCs w:val="false"/>
          <w:kern w:val="2"/>
          <w:szCs w:val="32"/>
          <w:vertAlign w:val="baseline"/>
          <w:lang w:val="en-US" w:bidi="ar-SA" w:eastAsia="zh-CN"/>
        </w:rPr>
        <w:fldChar w:fldCharType="end"/>
      </w:r>
    </w:p>
    <w:p w14:paraId="40793C36">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_Toc18517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第6条 </w:t>
      </w:r>
      <w:r>
        <w:rPr>
          <w:rFonts w:hint="eastAsia"/>
          <w:lang w:eastAsia="zh-CN"/>
        </w:rPr>
        <w:t>队服</w:t>
      </w:r>
      <w:r>
        <w:tab/>
      </w:r>
      <w:r>
        <w:rPr/>
        <w:fldChar w:fldCharType="begin"/>
      </w:r>
      <w:r>
        <w:instrText xml:space="preserve"> PAGEREF _Toc18517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784B431C">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_Toc30865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第7条 </w:t>
      </w:r>
      <w:r>
        <w:rPr>
          <w:rFonts w:hint="eastAsia"/>
          <w:lang w:eastAsia="zh-CN"/>
        </w:rPr>
        <w:t>统一报名程序</w:t>
      </w:r>
      <w:r>
        <w:tab/>
      </w:r>
      <w:r>
        <w:rPr/>
        <w:fldChar w:fldCharType="begin"/>
      </w:r>
      <w:r>
        <w:instrText xml:space="preserve"> PAGEREF _Toc30865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21C12F7F">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_Toc10784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 xml:space="preserve">第8条 </w:t>
      </w:r>
      <w:r>
        <w:rPr>
          <w:rFonts w:hint="eastAsia"/>
          <w:lang w:val="en-US" w:eastAsia="zh-CN"/>
        </w:rPr>
        <w:t>违反竞赛规程处理办法</w:t>
      </w:r>
      <w:r>
        <w:tab/>
      </w:r>
      <w:r>
        <w:rPr/>
        <w:fldChar w:fldCharType="begin"/>
      </w:r>
      <w:r>
        <w:instrText xml:space="preserve"> PAGEREF _Toc10784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5A66C3FB">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_Toc4826 </w:instrText>
      </w:r>
      <w:r>
        <w:rPr>
          <w:rFonts w:ascii="Calibri" w:cs="宋体" w:eastAsia="宋体" w:hAnsi="Calibri" w:hint="default"/>
          <w:b/>
          <w:bCs/>
          <w:kern w:val="2"/>
          <w:szCs w:val="32"/>
          <w:vertAlign w:val="baseline"/>
          <w:lang w:val="en-US" w:bidi="ar-SA" w:eastAsia="zh-CN"/>
        </w:rPr>
        <w:fldChar w:fldCharType="separate"/>
      </w:r>
      <w:r>
        <w:rPr>
          <w:rFonts w:hint="eastAsia"/>
          <w:b/>
          <w:bCs/>
          <w:lang w:eastAsia="zh-CN"/>
        </w:rPr>
        <w:t>第三章赛制</w:t>
      </w:r>
      <w:r>
        <w:rPr>
          <w:b/>
          <w:bCs/>
        </w:rPr>
        <w:tab/>
      </w:r>
      <w:r>
        <w:rPr>
          <w:b/>
          <w:bCs/>
        </w:rPr>
        <w:fldChar w:fldCharType="begin"/>
      </w:r>
      <w:r>
        <w:rPr>
          <w:b/>
          <w:bCs/>
        </w:rPr>
        <w:instrText xml:space="preserve"> PAGEREF _Toc4826 \h </w:instrText>
      </w:r>
      <w:r>
        <w:rPr>
          <w:b/>
          <w:bCs/>
        </w:rPr>
        <w:fldChar w:fldCharType="separate"/>
      </w:r>
      <w:r>
        <w:rPr>
          <w:b/>
          <w:bCs/>
        </w:rPr>
        <w:t>5</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0F280778">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_Toc21481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第9条 </w:t>
      </w:r>
      <w:r>
        <w:rPr>
          <w:rFonts w:hint="eastAsia"/>
          <w:lang w:eastAsia="zh-CN"/>
        </w:rPr>
        <w:t>赛</w:t>
      </w:r>
      <w:r>
        <w:rPr>
          <w:rFonts w:hint="eastAsia"/>
          <w:lang w:val="en-US" w:eastAsia="zh-CN"/>
        </w:rPr>
        <w:t>制</w:t>
      </w:r>
      <w:r>
        <w:tab/>
      </w:r>
      <w:r>
        <w:rPr/>
        <w:fldChar w:fldCharType="begin"/>
      </w:r>
      <w:r>
        <w:instrText xml:space="preserve"> PAGEREF _Toc21481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3495AC00">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_Toc1205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第10条 </w:t>
      </w:r>
      <w:r>
        <w:rPr>
          <w:rFonts w:hint="eastAsia"/>
          <w:lang w:eastAsia="zh-CN"/>
        </w:rPr>
        <w:t>抽签安排(暂定，会根据报名队伍数量适当改动）</w:t>
      </w:r>
      <w:r>
        <w:tab/>
      </w:r>
      <w:r>
        <w:rPr/>
        <w:fldChar w:fldCharType="begin"/>
      </w:r>
      <w:r>
        <w:instrText xml:space="preserve"> PAGEREF _Toc1205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77639015">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_Toc9563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第11条 </w:t>
      </w:r>
      <w:r>
        <w:rPr>
          <w:rFonts w:hint="eastAsia"/>
          <w:lang w:eastAsia="zh-CN"/>
        </w:rPr>
        <w:t>赛程</w:t>
      </w:r>
      <w:r>
        <w:tab/>
      </w:r>
      <w:r>
        <w:rPr/>
        <w:fldChar w:fldCharType="begin"/>
      </w:r>
      <w:r>
        <w:instrText xml:space="preserve"> PAGEREF _Toc9563 \h </w:instrText>
      </w:r>
      <w:r>
        <w:rPr/>
        <w:fldChar w:fldCharType="separate"/>
      </w:r>
      <w:r>
        <w:t>5</w:t>
      </w:r>
      <w:r>
        <w:rPr/>
        <w:fldChar w:fldCharType="end"/>
      </w:r>
      <w:r>
        <w:rPr>
          <w:rFonts w:ascii="Calibri" w:cs="宋体" w:eastAsia="宋体" w:hAnsi="Calibri" w:hint="default"/>
          <w:bCs w:val="false"/>
          <w:kern w:val="2"/>
          <w:szCs w:val="32"/>
          <w:vertAlign w:val="baseline"/>
          <w:lang w:val="en-US" w:bidi="ar-SA" w:eastAsia="zh-CN"/>
        </w:rPr>
        <w:fldChar w:fldCharType="end"/>
      </w:r>
    </w:p>
    <w:p w14:paraId="3567DB82">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_Toc15736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第12条 </w:t>
      </w:r>
      <w:r>
        <w:rPr>
          <w:rFonts w:hint="eastAsia"/>
          <w:lang w:eastAsia="zh-CN"/>
        </w:rPr>
        <w:t>比赛时间</w:t>
      </w:r>
      <w:r>
        <w:tab/>
      </w:r>
      <w:r>
        <w:rPr/>
        <w:fldChar w:fldCharType="begin"/>
      </w:r>
      <w:r>
        <w:instrText xml:space="preserve"> PAGEREF _Toc15736 \h </w:instrText>
      </w:r>
      <w:r>
        <w:rPr/>
        <w:fldChar w:fldCharType="separate"/>
      </w:r>
      <w:r>
        <w:t>6</w:t>
      </w:r>
      <w:r>
        <w:rPr/>
        <w:fldChar w:fldCharType="end"/>
      </w:r>
      <w:r>
        <w:rPr>
          <w:rFonts w:ascii="Calibri" w:cs="宋体" w:eastAsia="宋体" w:hAnsi="Calibri" w:hint="default"/>
          <w:bCs w:val="false"/>
          <w:kern w:val="2"/>
          <w:szCs w:val="32"/>
          <w:vertAlign w:val="baseline"/>
          <w:lang w:val="en-US" w:bidi="ar-SA" w:eastAsia="zh-CN"/>
        </w:rPr>
        <w:fldChar w:fldCharType="end"/>
      </w:r>
    </w:p>
    <w:p w14:paraId="1A913FB1">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_Toc3430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第13条 </w:t>
      </w:r>
      <w:r>
        <w:rPr>
          <w:rFonts w:hint="eastAsia"/>
          <w:lang w:val="en-US" w:eastAsia="zh-CN"/>
        </w:rPr>
        <w:t>赛程</w:t>
      </w:r>
      <w:r>
        <w:tab/>
      </w:r>
      <w:r>
        <w:rPr/>
        <w:fldChar w:fldCharType="begin"/>
      </w:r>
      <w:r>
        <w:instrText xml:space="preserve"> PAGEREF _Toc3430 \h </w:instrText>
      </w:r>
      <w:r>
        <w:rPr/>
        <w:fldChar w:fldCharType="separate"/>
      </w:r>
      <w:r>
        <w:t>6</w:t>
      </w:r>
      <w:r>
        <w:rPr/>
        <w:fldChar w:fldCharType="end"/>
      </w:r>
      <w:r>
        <w:rPr>
          <w:rFonts w:ascii="Calibri" w:cs="宋体" w:eastAsia="宋体" w:hAnsi="Calibri" w:hint="default"/>
          <w:bCs w:val="false"/>
          <w:kern w:val="2"/>
          <w:szCs w:val="32"/>
          <w:vertAlign w:val="baseline"/>
          <w:lang w:val="en-US" w:bidi="ar-SA" w:eastAsia="zh-CN"/>
        </w:rPr>
        <w:fldChar w:fldCharType="end"/>
      </w:r>
    </w:p>
    <w:p w14:paraId="1C97ACFD">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_Toc386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第14条 </w:t>
      </w:r>
      <w:r>
        <w:rPr>
          <w:rFonts w:hint="eastAsia"/>
          <w:lang w:eastAsia="zh-CN"/>
        </w:rPr>
        <w:t>小组赛决定名次方法</w:t>
      </w:r>
      <w:r>
        <w:tab/>
      </w:r>
      <w:r>
        <w:rPr/>
        <w:fldChar w:fldCharType="begin"/>
      </w:r>
      <w:r>
        <w:instrText xml:space="preserve"> PAGEREF _Toc386 \h </w:instrText>
      </w:r>
      <w:r>
        <w:rPr/>
        <w:fldChar w:fldCharType="separate"/>
      </w:r>
      <w:r>
        <w:t>6</w:t>
      </w:r>
      <w:r>
        <w:rPr/>
        <w:fldChar w:fldCharType="end"/>
      </w:r>
      <w:r>
        <w:rPr>
          <w:rFonts w:ascii="Calibri" w:cs="宋体" w:eastAsia="宋体" w:hAnsi="Calibri" w:hint="default"/>
          <w:bCs w:val="false"/>
          <w:kern w:val="2"/>
          <w:szCs w:val="32"/>
          <w:vertAlign w:val="baseline"/>
          <w:lang w:val="en-US" w:bidi="ar-SA" w:eastAsia="zh-CN"/>
        </w:rPr>
        <w:fldChar w:fldCharType="end"/>
      </w:r>
    </w:p>
    <w:p w14:paraId="64756E25">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_Toc13164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第15条 </w:t>
      </w:r>
      <w:r>
        <w:rPr>
          <w:rFonts w:hint="eastAsia"/>
          <w:lang w:eastAsia="zh-CN"/>
        </w:rPr>
        <w:t>换人名额</w:t>
      </w:r>
      <w:r>
        <w:tab/>
      </w:r>
      <w:r>
        <w:rPr/>
        <w:fldChar w:fldCharType="begin"/>
      </w:r>
      <w:r>
        <w:instrText xml:space="preserve"> PAGEREF _Toc13164 \h </w:instrText>
      </w:r>
      <w:r>
        <w:rPr/>
        <w:fldChar w:fldCharType="separate"/>
      </w:r>
      <w:r>
        <w:t>7</w:t>
      </w:r>
      <w:r>
        <w:rPr/>
        <w:fldChar w:fldCharType="end"/>
      </w:r>
      <w:r>
        <w:rPr>
          <w:rFonts w:ascii="Calibri" w:cs="宋体" w:eastAsia="宋体" w:hAnsi="Calibri" w:hint="default"/>
          <w:bCs w:val="false"/>
          <w:kern w:val="2"/>
          <w:szCs w:val="32"/>
          <w:vertAlign w:val="baseline"/>
          <w:lang w:val="en-US" w:bidi="ar-SA" w:eastAsia="zh-CN"/>
        </w:rPr>
        <w:fldChar w:fldCharType="end"/>
      </w:r>
    </w:p>
    <w:p w14:paraId="46A3E1AD">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_Toc1312 </w:instrText>
      </w:r>
      <w:r>
        <w:rPr>
          <w:rFonts w:ascii="Calibri" w:cs="宋体" w:eastAsia="宋体" w:hAnsi="Calibri" w:hint="default"/>
          <w:b/>
          <w:bCs/>
          <w:kern w:val="2"/>
          <w:szCs w:val="32"/>
          <w:vertAlign w:val="baseline"/>
          <w:lang w:val="en-US" w:bidi="ar-SA" w:eastAsia="zh-CN"/>
        </w:rPr>
        <w:fldChar w:fldCharType="separate"/>
      </w:r>
      <w:r>
        <w:rPr>
          <w:rFonts w:hint="eastAsia"/>
          <w:b/>
          <w:bCs/>
          <w:lang w:eastAsia="zh-CN"/>
        </w:rPr>
        <w:t>第四章</w:t>
      </w:r>
      <w:r>
        <w:rPr>
          <w:rFonts w:hint="eastAsia"/>
          <w:b/>
          <w:bCs/>
          <w:lang w:val="en-US" w:eastAsia="zh-CN"/>
        </w:rPr>
        <w:t xml:space="preserve"> </w:t>
      </w:r>
      <w:r>
        <w:rPr>
          <w:rFonts w:hint="eastAsia"/>
          <w:b/>
          <w:bCs/>
          <w:lang w:eastAsia="zh-CN"/>
        </w:rPr>
        <w:t>队员</w:t>
      </w:r>
      <w:r>
        <w:rPr>
          <w:b/>
          <w:bCs/>
        </w:rPr>
        <w:tab/>
      </w:r>
      <w:r>
        <w:rPr>
          <w:b/>
          <w:bCs/>
        </w:rPr>
        <w:fldChar w:fldCharType="begin"/>
      </w:r>
      <w:r>
        <w:rPr>
          <w:b/>
          <w:bCs/>
        </w:rPr>
        <w:instrText xml:space="preserve"> PAGEREF _Toc1312 \h </w:instrText>
      </w:r>
      <w:r>
        <w:rPr>
          <w:b/>
          <w:bCs/>
        </w:rPr>
        <w:fldChar w:fldCharType="separate"/>
      </w:r>
      <w:r>
        <w:rPr>
          <w:b/>
          <w:bCs/>
        </w:rPr>
        <w:t>7</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40C73964">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_Toc25370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第16条 </w:t>
      </w:r>
      <w:r>
        <w:rPr>
          <w:rFonts w:hint="eastAsia"/>
          <w:lang w:eastAsia="zh-CN"/>
        </w:rPr>
        <w:t>队员证件</w:t>
      </w:r>
      <w:r>
        <w:tab/>
      </w:r>
      <w:r>
        <w:rPr/>
        <w:fldChar w:fldCharType="begin"/>
      </w:r>
      <w:r>
        <w:instrText xml:space="preserve"> PAGEREF _Toc25370 \h </w:instrText>
      </w:r>
      <w:r>
        <w:rPr/>
        <w:fldChar w:fldCharType="separate"/>
      </w:r>
      <w:r>
        <w:t>7</w:t>
      </w:r>
      <w:r>
        <w:rPr/>
        <w:fldChar w:fldCharType="end"/>
      </w:r>
      <w:r>
        <w:rPr>
          <w:rFonts w:ascii="Calibri" w:cs="宋体" w:eastAsia="宋体" w:hAnsi="Calibri" w:hint="default"/>
          <w:bCs w:val="false"/>
          <w:kern w:val="2"/>
          <w:szCs w:val="32"/>
          <w:vertAlign w:val="baseline"/>
          <w:lang w:val="en-US" w:bidi="ar-SA" w:eastAsia="zh-CN"/>
        </w:rPr>
        <w:fldChar w:fldCharType="end"/>
      </w:r>
    </w:p>
    <w:p w14:paraId="4C2F7BE3">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_Toc29595 </w:instrText>
      </w:r>
      <w:r>
        <w:rPr>
          <w:rFonts w:ascii="Calibri" w:cs="宋体" w:eastAsia="宋体" w:hAnsi="Calibri" w:hint="default"/>
          <w:bCs w:val="false"/>
          <w:kern w:val="2"/>
          <w:szCs w:val="32"/>
          <w:vertAlign w:val="baseline"/>
          <w:lang w:val="en-US" w:bidi="ar-SA" w:eastAsia="zh-CN"/>
        </w:rPr>
        <w:fldChar w:fldCharType="separate"/>
      </w:r>
      <w:r>
        <w:rPr>
          <w:rFonts w:eastAsia="宋体" w:hint="default"/>
          <w:lang w:eastAsia="zh-CN"/>
        </w:rPr>
        <w:t xml:space="preserve">第17条 </w:t>
      </w:r>
      <w:r>
        <w:rPr>
          <w:rFonts w:hint="eastAsia"/>
          <w:lang w:eastAsia="zh-CN"/>
        </w:rPr>
        <w:t>队员服装</w:t>
      </w:r>
      <w:r>
        <w:tab/>
      </w:r>
      <w:r>
        <w:rPr/>
        <w:fldChar w:fldCharType="begin"/>
      </w:r>
      <w:r>
        <w:instrText xml:space="preserve"> PAGEREF _Toc29595 \h </w:instrText>
      </w:r>
      <w:r>
        <w:rPr/>
        <w:fldChar w:fldCharType="separate"/>
      </w:r>
      <w:r>
        <w:t>7</w:t>
      </w:r>
      <w:r>
        <w:rPr/>
        <w:fldChar w:fldCharType="end"/>
      </w:r>
      <w:r>
        <w:rPr>
          <w:rFonts w:ascii="Calibri" w:cs="宋体" w:eastAsia="宋体" w:hAnsi="Calibri" w:hint="default"/>
          <w:bCs w:val="false"/>
          <w:kern w:val="2"/>
          <w:szCs w:val="32"/>
          <w:vertAlign w:val="baseline"/>
          <w:lang w:val="en-US" w:bidi="ar-SA" w:eastAsia="zh-CN"/>
        </w:rPr>
        <w:fldChar w:fldCharType="end"/>
      </w:r>
    </w:p>
    <w:p w14:paraId="6274C549">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_Toc6071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第18条 </w:t>
      </w:r>
      <w:r>
        <w:rPr>
          <w:rFonts w:hint="eastAsia"/>
          <w:lang w:eastAsia="zh-CN"/>
        </w:rPr>
        <w:t>其他装备</w:t>
      </w:r>
      <w:r>
        <w:tab/>
      </w:r>
      <w:r>
        <w:rPr/>
        <w:fldChar w:fldCharType="begin"/>
      </w:r>
      <w:r>
        <w:instrText xml:space="preserve"> PAGEREF _Toc6071 \h </w:instrText>
      </w:r>
      <w:r>
        <w:rPr/>
        <w:fldChar w:fldCharType="separate"/>
      </w:r>
      <w:r>
        <w:t>7</w:t>
      </w:r>
      <w:r>
        <w:rPr/>
        <w:fldChar w:fldCharType="end"/>
      </w:r>
      <w:r>
        <w:rPr>
          <w:rFonts w:ascii="Calibri" w:cs="宋体" w:eastAsia="宋体" w:hAnsi="Calibri" w:hint="default"/>
          <w:bCs w:val="false"/>
          <w:kern w:val="2"/>
          <w:szCs w:val="32"/>
          <w:vertAlign w:val="baseline"/>
          <w:lang w:val="en-US" w:bidi="ar-SA" w:eastAsia="zh-CN"/>
        </w:rPr>
        <w:fldChar w:fldCharType="end"/>
      </w:r>
    </w:p>
    <w:p w14:paraId="569FAECE">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_Toc27576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第19条 </w:t>
      </w:r>
      <w:r>
        <w:rPr>
          <w:rFonts w:hint="eastAsia"/>
          <w:lang w:eastAsia="zh-CN"/>
        </w:rPr>
        <w:t>队员号码</w:t>
      </w:r>
      <w:r>
        <w:tab/>
      </w:r>
      <w:r>
        <w:rPr/>
        <w:fldChar w:fldCharType="begin"/>
      </w:r>
      <w:r>
        <w:instrText xml:space="preserve"> PAGEREF _Toc27576 \h </w:instrText>
      </w:r>
      <w:r>
        <w:rPr/>
        <w:fldChar w:fldCharType="separate"/>
      </w:r>
      <w:r>
        <w:t>8</w:t>
      </w:r>
      <w:r>
        <w:rPr/>
        <w:fldChar w:fldCharType="end"/>
      </w:r>
      <w:r>
        <w:rPr>
          <w:rFonts w:ascii="Calibri" w:cs="宋体" w:eastAsia="宋体" w:hAnsi="Calibri" w:hint="default"/>
          <w:bCs w:val="false"/>
          <w:kern w:val="2"/>
          <w:szCs w:val="32"/>
          <w:vertAlign w:val="baseline"/>
          <w:lang w:val="en-US" w:bidi="ar-SA" w:eastAsia="zh-CN"/>
        </w:rPr>
        <w:fldChar w:fldCharType="end"/>
      </w:r>
    </w:p>
    <w:p w14:paraId="3C337698">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_Toc11049 </w:instrText>
      </w:r>
      <w:r>
        <w:rPr>
          <w:rFonts w:ascii="Calibri" w:cs="宋体" w:eastAsia="宋体" w:hAnsi="Calibri" w:hint="default"/>
          <w:b/>
          <w:bCs/>
          <w:kern w:val="2"/>
          <w:szCs w:val="32"/>
          <w:vertAlign w:val="baseline"/>
          <w:lang w:val="en-US" w:bidi="ar-SA" w:eastAsia="zh-CN"/>
        </w:rPr>
        <w:fldChar w:fldCharType="separate"/>
      </w:r>
      <w:r>
        <w:rPr>
          <w:rFonts w:hint="eastAsia"/>
          <w:b/>
          <w:bCs/>
          <w:lang w:eastAsia="zh-CN"/>
        </w:rPr>
        <w:t>第五章裁判员</w:t>
      </w:r>
      <w:r>
        <w:rPr>
          <w:b/>
          <w:bCs/>
        </w:rPr>
        <w:tab/>
      </w:r>
      <w:r>
        <w:rPr>
          <w:b/>
          <w:bCs/>
        </w:rPr>
        <w:fldChar w:fldCharType="begin"/>
      </w:r>
      <w:r>
        <w:rPr>
          <w:b/>
          <w:bCs/>
        </w:rPr>
        <w:instrText xml:space="preserve"> PAGEREF _Toc11049 \h </w:instrText>
      </w:r>
      <w:r>
        <w:rPr>
          <w:b/>
          <w:bCs/>
        </w:rPr>
        <w:fldChar w:fldCharType="separate"/>
      </w:r>
      <w:r>
        <w:rPr>
          <w:b/>
          <w:bCs/>
        </w:rPr>
        <w:t>8</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4E637E07">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_Toc1324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第20条 </w:t>
      </w:r>
      <w:r>
        <w:rPr>
          <w:rFonts w:hint="eastAsia"/>
          <w:lang w:eastAsia="zh-CN"/>
        </w:rPr>
        <w:t>裁判组</w:t>
      </w:r>
      <w:r>
        <w:tab/>
      </w:r>
      <w:r>
        <w:rPr/>
        <w:fldChar w:fldCharType="begin"/>
      </w:r>
      <w:r>
        <w:instrText xml:space="preserve"> PAGEREF _Toc1324 \h </w:instrText>
      </w:r>
      <w:r>
        <w:rPr/>
        <w:fldChar w:fldCharType="separate"/>
      </w:r>
      <w:r>
        <w:t>8</w:t>
      </w:r>
      <w:r>
        <w:rPr/>
        <w:fldChar w:fldCharType="end"/>
      </w:r>
      <w:r>
        <w:rPr>
          <w:rFonts w:ascii="Calibri" w:cs="宋体" w:eastAsia="宋体" w:hAnsi="Calibri" w:hint="default"/>
          <w:bCs w:val="false"/>
          <w:kern w:val="2"/>
          <w:szCs w:val="32"/>
          <w:vertAlign w:val="baseline"/>
          <w:lang w:val="en-US" w:bidi="ar-SA" w:eastAsia="zh-CN"/>
        </w:rPr>
        <w:fldChar w:fldCharType="end"/>
      </w:r>
    </w:p>
    <w:p w14:paraId="0D10DA93">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_Toc3597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第21条 </w:t>
      </w:r>
      <w:r>
        <w:rPr>
          <w:rFonts w:hint="eastAsia"/>
          <w:lang w:eastAsia="zh-CN"/>
        </w:rPr>
        <w:t>竞赛规则</w:t>
      </w:r>
      <w:r>
        <w:tab/>
      </w:r>
      <w:r>
        <w:rPr/>
        <w:fldChar w:fldCharType="begin"/>
      </w:r>
      <w:r>
        <w:instrText xml:space="preserve"> PAGEREF _Toc3597 \h </w:instrText>
      </w:r>
      <w:r>
        <w:rPr/>
        <w:fldChar w:fldCharType="separate"/>
      </w:r>
      <w:r>
        <w:t>8</w:t>
      </w:r>
      <w:r>
        <w:rPr/>
        <w:fldChar w:fldCharType="end"/>
      </w:r>
      <w:r>
        <w:rPr>
          <w:rFonts w:ascii="Calibri" w:cs="宋体" w:eastAsia="宋体" w:hAnsi="Calibri" w:hint="default"/>
          <w:bCs w:val="false"/>
          <w:kern w:val="2"/>
          <w:szCs w:val="32"/>
          <w:vertAlign w:val="baseline"/>
          <w:lang w:val="en-US" w:bidi="ar-SA" w:eastAsia="zh-CN"/>
        </w:rPr>
        <w:fldChar w:fldCharType="end"/>
      </w:r>
    </w:p>
    <w:p w14:paraId="14F0E1AD">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_Toc20188 </w:instrText>
      </w:r>
      <w:r>
        <w:rPr>
          <w:rFonts w:ascii="Calibri" w:cs="宋体" w:eastAsia="宋体" w:hAnsi="Calibri" w:hint="default"/>
          <w:bCs w:val="false"/>
          <w:kern w:val="2"/>
          <w:szCs w:val="32"/>
          <w:vertAlign w:val="baseline"/>
          <w:lang w:val="en-US" w:bidi="ar-SA" w:eastAsia="zh-CN"/>
        </w:rPr>
        <w:fldChar w:fldCharType="separate"/>
      </w:r>
      <w:r>
        <w:rPr>
          <w:rFonts w:hint="default"/>
          <w:lang w:eastAsia="zh-CN"/>
        </w:rPr>
        <w:t xml:space="preserve">第22条 </w:t>
      </w:r>
      <w:r>
        <w:rPr>
          <w:rFonts w:hint="eastAsia"/>
          <w:lang w:eastAsia="zh-CN"/>
        </w:rPr>
        <w:t>裁判员职责</w:t>
      </w:r>
      <w:r>
        <w:tab/>
      </w:r>
      <w:r>
        <w:rPr/>
        <w:fldChar w:fldCharType="begin"/>
      </w:r>
      <w:r>
        <w:instrText xml:space="preserve"> PAGEREF _Toc20188 \h </w:instrText>
      </w:r>
      <w:r>
        <w:rPr/>
        <w:fldChar w:fldCharType="separate"/>
      </w:r>
      <w:r>
        <w:t>8</w:t>
      </w:r>
      <w:r>
        <w:rPr/>
        <w:fldChar w:fldCharType="end"/>
      </w:r>
      <w:r>
        <w:rPr>
          <w:rFonts w:ascii="Calibri" w:cs="宋体" w:eastAsia="宋体" w:hAnsi="Calibri" w:hint="default"/>
          <w:bCs w:val="false"/>
          <w:kern w:val="2"/>
          <w:szCs w:val="32"/>
          <w:vertAlign w:val="baseline"/>
          <w:lang w:val="en-US" w:bidi="ar-SA" w:eastAsia="zh-CN"/>
        </w:rPr>
        <w:fldChar w:fldCharType="end"/>
      </w:r>
    </w:p>
    <w:p w14:paraId="646A2468">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_Toc22923 </w:instrText>
      </w:r>
      <w:r>
        <w:rPr>
          <w:rFonts w:ascii="Calibri" w:cs="宋体" w:eastAsia="宋体" w:hAnsi="Calibri" w:hint="default"/>
          <w:b/>
          <w:bCs/>
          <w:kern w:val="2"/>
          <w:szCs w:val="32"/>
          <w:vertAlign w:val="baseline"/>
          <w:lang w:val="en-US" w:bidi="ar-SA" w:eastAsia="zh-CN"/>
        </w:rPr>
        <w:fldChar w:fldCharType="separate"/>
      </w:r>
      <w:r>
        <w:rPr>
          <w:rFonts w:hint="default"/>
          <w:b/>
          <w:bCs/>
          <w:lang w:val="en-US" w:eastAsia="zh-CN"/>
        </w:rPr>
        <w:t>第六章</w:t>
      </w:r>
      <w:r>
        <w:rPr>
          <w:rFonts w:hint="eastAsia"/>
          <w:b/>
          <w:bCs/>
          <w:lang w:val="en-US" w:eastAsia="zh-CN"/>
        </w:rPr>
        <w:t xml:space="preserve"> </w:t>
      </w:r>
      <w:r>
        <w:rPr>
          <w:rFonts w:hint="default"/>
          <w:b/>
          <w:bCs/>
          <w:lang w:val="en-US" w:eastAsia="zh-CN"/>
        </w:rPr>
        <w:t>纪律裁定及程序</w:t>
      </w:r>
      <w:r>
        <w:rPr>
          <w:b/>
          <w:bCs/>
        </w:rPr>
        <w:tab/>
      </w:r>
      <w:r>
        <w:rPr>
          <w:b/>
          <w:bCs/>
        </w:rPr>
        <w:fldChar w:fldCharType="begin"/>
      </w:r>
      <w:r>
        <w:rPr>
          <w:b/>
          <w:bCs/>
        </w:rPr>
        <w:instrText xml:space="preserve"> PAGEREF _Toc22923 \h </w:instrText>
      </w:r>
      <w:r>
        <w:rPr>
          <w:b/>
          <w:bCs/>
        </w:rPr>
        <w:fldChar w:fldCharType="separate"/>
      </w:r>
      <w:r>
        <w:rPr>
          <w:b/>
          <w:bCs/>
        </w:rPr>
        <w:t>9</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1C7C8241">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_Toc29657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第23条 纪律委员会</w:t>
      </w:r>
      <w:r>
        <w:tab/>
      </w:r>
      <w:r>
        <w:rPr/>
        <w:fldChar w:fldCharType="begin"/>
      </w:r>
      <w:r>
        <w:instrText xml:space="preserve"> PAGEREF _Toc29657 \h </w:instrText>
      </w:r>
      <w:r>
        <w:rPr/>
        <w:fldChar w:fldCharType="separate"/>
      </w:r>
      <w:r>
        <w:t>9</w:t>
      </w:r>
      <w:r>
        <w:rPr/>
        <w:fldChar w:fldCharType="end"/>
      </w:r>
      <w:r>
        <w:rPr>
          <w:rFonts w:ascii="Calibri" w:cs="宋体" w:eastAsia="宋体" w:hAnsi="Calibri" w:hint="default"/>
          <w:bCs w:val="false"/>
          <w:kern w:val="2"/>
          <w:szCs w:val="32"/>
          <w:vertAlign w:val="baseline"/>
          <w:lang w:val="en-US" w:bidi="ar-SA" w:eastAsia="zh-CN"/>
        </w:rPr>
        <w:fldChar w:fldCharType="end"/>
      </w:r>
    </w:p>
    <w:p w14:paraId="2F67EE84">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_Toc20688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第24条 纪处罚的范围</w:t>
      </w:r>
      <w:r>
        <w:tab/>
      </w:r>
      <w:r>
        <w:rPr/>
        <w:fldChar w:fldCharType="begin"/>
      </w:r>
      <w:r>
        <w:instrText xml:space="preserve"> PAGEREF _Toc20688 \h </w:instrText>
      </w:r>
      <w:r>
        <w:rPr/>
        <w:fldChar w:fldCharType="separate"/>
      </w:r>
      <w:r>
        <w:t>9</w:t>
      </w:r>
      <w:r>
        <w:rPr/>
        <w:fldChar w:fldCharType="end"/>
      </w:r>
      <w:r>
        <w:rPr>
          <w:rFonts w:ascii="Calibri" w:cs="宋体" w:eastAsia="宋体" w:hAnsi="Calibri" w:hint="default"/>
          <w:bCs w:val="false"/>
          <w:kern w:val="2"/>
          <w:szCs w:val="32"/>
          <w:vertAlign w:val="baseline"/>
          <w:lang w:val="en-US" w:bidi="ar-SA" w:eastAsia="zh-CN"/>
        </w:rPr>
        <w:fldChar w:fldCharType="end"/>
      </w:r>
    </w:p>
    <w:p w14:paraId="4660EB09">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_Toc25975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第25条 红黄牌自动停赛</w:t>
      </w:r>
      <w:r>
        <w:tab/>
      </w:r>
      <w:r>
        <w:rPr/>
        <w:fldChar w:fldCharType="begin"/>
      </w:r>
      <w:r>
        <w:instrText xml:space="preserve"> PAGEREF _Toc25975 \h </w:instrText>
      </w:r>
      <w:r>
        <w:rPr/>
        <w:fldChar w:fldCharType="separate"/>
      </w:r>
      <w:r>
        <w:t>9</w:t>
      </w:r>
      <w:r>
        <w:rPr/>
        <w:fldChar w:fldCharType="end"/>
      </w:r>
      <w:r>
        <w:rPr>
          <w:rFonts w:ascii="Calibri" w:cs="宋体" w:eastAsia="宋体" w:hAnsi="Calibri" w:hint="default"/>
          <w:bCs w:val="false"/>
          <w:kern w:val="2"/>
          <w:szCs w:val="32"/>
          <w:vertAlign w:val="baseline"/>
          <w:lang w:val="en-US" w:bidi="ar-SA" w:eastAsia="zh-CN"/>
        </w:rPr>
        <w:fldChar w:fldCharType="end"/>
      </w:r>
    </w:p>
    <w:p w14:paraId="3E603885">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_Toc22356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第26条 对队员的追加纪律处罚</w:t>
      </w:r>
      <w:r>
        <w:tab/>
      </w:r>
      <w:r>
        <w:rPr/>
        <w:fldChar w:fldCharType="begin"/>
      </w:r>
      <w:r>
        <w:instrText xml:space="preserve"> PAGEREF _Toc22356 \h </w:instrText>
      </w:r>
      <w:r>
        <w:rPr/>
        <w:fldChar w:fldCharType="separate"/>
      </w:r>
      <w:r>
        <w:t>9</w:t>
      </w:r>
      <w:r>
        <w:rPr/>
        <w:fldChar w:fldCharType="end"/>
      </w:r>
      <w:r>
        <w:rPr>
          <w:rFonts w:ascii="Calibri" w:cs="宋体" w:eastAsia="宋体" w:hAnsi="Calibri" w:hint="default"/>
          <w:bCs w:val="false"/>
          <w:kern w:val="2"/>
          <w:szCs w:val="32"/>
          <w:vertAlign w:val="baseline"/>
          <w:lang w:val="en-US" w:bidi="ar-SA" w:eastAsia="zh-CN"/>
        </w:rPr>
        <w:fldChar w:fldCharType="end"/>
      </w:r>
    </w:p>
    <w:p w14:paraId="61AF94FA">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_Toc6901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第27条 申诉</w:t>
      </w:r>
      <w:r>
        <w:tab/>
      </w:r>
      <w:r>
        <w:rPr/>
        <w:fldChar w:fldCharType="begin"/>
      </w:r>
      <w:r>
        <w:instrText xml:space="preserve"> PAGEREF _Toc6901 \h </w:instrText>
      </w:r>
      <w:r>
        <w:rPr/>
        <w:fldChar w:fldCharType="separate"/>
      </w:r>
      <w:r>
        <w:t>10</w:t>
      </w:r>
      <w:r>
        <w:rPr/>
        <w:fldChar w:fldCharType="end"/>
      </w:r>
      <w:r>
        <w:rPr>
          <w:rFonts w:ascii="Calibri" w:cs="宋体" w:eastAsia="宋体" w:hAnsi="Calibri" w:hint="default"/>
          <w:bCs w:val="false"/>
          <w:kern w:val="2"/>
          <w:szCs w:val="32"/>
          <w:vertAlign w:val="baseline"/>
          <w:lang w:val="en-US" w:bidi="ar-SA" w:eastAsia="zh-CN"/>
        </w:rPr>
        <w:fldChar w:fldCharType="end"/>
      </w:r>
    </w:p>
    <w:p w14:paraId="2C78D29C">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_Toc19031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第28条 证据</w:t>
      </w:r>
      <w:r>
        <w:tab/>
      </w:r>
      <w:r>
        <w:rPr/>
        <w:fldChar w:fldCharType="begin"/>
      </w:r>
      <w:r>
        <w:instrText xml:space="preserve"> PAGEREF _Toc19031 \h </w:instrText>
      </w:r>
      <w:r>
        <w:rPr/>
        <w:fldChar w:fldCharType="separate"/>
      </w:r>
      <w:r>
        <w:t>10</w:t>
      </w:r>
      <w:r>
        <w:rPr/>
        <w:fldChar w:fldCharType="end"/>
      </w:r>
      <w:r>
        <w:rPr>
          <w:rFonts w:ascii="Calibri" w:cs="宋体" w:eastAsia="宋体" w:hAnsi="Calibri" w:hint="default"/>
          <w:bCs w:val="false"/>
          <w:kern w:val="2"/>
          <w:szCs w:val="32"/>
          <w:vertAlign w:val="baseline"/>
          <w:lang w:val="en-US" w:bidi="ar-SA" w:eastAsia="zh-CN"/>
        </w:rPr>
        <w:fldChar w:fldCharType="end"/>
      </w:r>
    </w:p>
    <w:p w14:paraId="64B83BCE">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_Toc15248 </w:instrText>
      </w:r>
      <w:r>
        <w:rPr>
          <w:rFonts w:ascii="Calibri" w:cs="宋体" w:eastAsia="宋体" w:hAnsi="Calibri" w:hint="default"/>
          <w:b/>
          <w:bCs/>
          <w:kern w:val="2"/>
          <w:szCs w:val="32"/>
          <w:vertAlign w:val="baseline"/>
          <w:lang w:val="en-US" w:bidi="ar-SA" w:eastAsia="zh-CN"/>
        </w:rPr>
        <w:fldChar w:fldCharType="separate"/>
      </w:r>
      <w:r>
        <w:rPr>
          <w:rFonts w:hint="default"/>
          <w:b/>
          <w:bCs/>
          <w:lang w:val="en-US" w:eastAsia="zh-CN"/>
        </w:rPr>
        <w:t>第七章</w:t>
      </w:r>
      <w:r>
        <w:rPr>
          <w:rFonts w:hint="eastAsia"/>
          <w:b/>
          <w:bCs/>
          <w:lang w:val="en-US" w:eastAsia="zh-CN"/>
        </w:rPr>
        <w:t xml:space="preserve"> </w:t>
      </w:r>
      <w:r>
        <w:rPr>
          <w:rFonts w:hint="default"/>
          <w:b/>
          <w:bCs/>
          <w:lang w:val="en-US" w:eastAsia="zh-CN"/>
        </w:rPr>
        <w:t>官方渠道</w:t>
      </w:r>
      <w:r>
        <w:rPr>
          <w:b/>
          <w:bCs/>
        </w:rPr>
        <w:tab/>
      </w:r>
      <w:r>
        <w:rPr>
          <w:b/>
          <w:bCs/>
        </w:rPr>
        <w:fldChar w:fldCharType="begin"/>
      </w:r>
      <w:r>
        <w:rPr>
          <w:b/>
          <w:bCs/>
        </w:rPr>
        <w:instrText xml:space="preserve"> PAGEREF _Toc15248 \h </w:instrText>
      </w:r>
      <w:r>
        <w:rPr>
          <w:b/>
          <w:bCs/>
        </w:rPr>
        <w:fldChar w:fldCharType="separate"/>
      </w:r>
      <w:r>
        <w:rPr>
          <w:b/>
          <w:bCs/>
        </w:rPr>
        <w:t>11</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2C4AE67A">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_Toc24376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第29条 赛事信息发布</w:t>
      </w:r>
      <w:r>
        <w:tab/>
      </w:r>
      <w:r>
        <w:rPr/>
        <w:fldChar w:fldCharType="begin"/>
      </w:r>
      <w:r>
        <w:instrText xml:space="preserve"> PAGEREF _Toc24376 \h </w:instrText>
      </w:r>
      <w:r>
        <w:rPr/>
        <w:fldChar w:fldCharType="separate"/>
      </w:r>
      <w:r>
        <w:t>11</w:t>
      </w:r>
      <w:r>
        <w:rPr/>
        <w:fldChar w:fldCharType="end"/>
      </w:r>
      <w:r>
        <w:rPr>
          <w:rFonts w:ascii="Calibri" w:cs="宋体" w:eastAsia="宋体" w:hAnsi="Calibri" w:hint="default"/>
          <w:bCs w:val="false"/>
          <w:kern w:val="2"/>
          <w:szCs w:val="32"/>
          <w:vertAlign w:val="baseline"/>
          <w:lang w:val="en-US" w:bidi="ar-SA" w:eastAsia="zh-CN"/>
        </w:rPr>
        <w:fldChar w:fldCharType="end"/>
      </w:r>
    </w:p>
    <w:p w14:paraId="6C1CB645">
      <w:pPr>
        <w:pStyle w:val="style19"/>
        <w:tabs>
          <w:tab w:val="right" w:leader="dot" w:pos="8306"/>
        </w:tabs>
        <w:rPr>
          <w:b/>
          <w:bCs/>
        </w:rPr>
      </w:pPr>
      <w:r>
        <w:rPr>
          <w:rFonts w:ascii="Calibri" w:cs="宋体" w:eastAsia="宋体" w:hAnsi="Calibri" w:hint="default"/>
          <w:b/>
          <w:bCs/>
          <w:kern w:val="2"/>
          <w:szCs w:val="32"/>
          <w:vertAlign w:val="baseline"/>
          <w:lang w:val="en-US" w:bidi="ar-SA" w:eastAsia="zh-CN"/>
        </w:rPr>
        <w:fldChar w:fldCharType="begin"/>
      </w:r>
      <w:r>
        <w:rPr>
          <w:rFonts w:ascii="Calibri" w:cs="宋体" w:eastAsia="宋体" w:hAnsi="Calibri" w:hint="default"/>
          <w:b/>
          <w:bCs/>
          <w:kern w:val="2"/>
          <w:szCs w:val="32"/>
          <w:vertAlign w:val="baseline"/>
          <w:lang w:val="en-US" w:bidi="ar-SA" w:eastAsia="zh-CN"/>
        </w:rPr>
        <w:instrText xml:space="preserve"> HYPERLINK \l _Toc28149 </w:instrText>
      </w:r>
      <w:r>
        <w:rPr>
          <w:rFonts w:ascii="Calibri" w:cs="宋体" w:eastAsia="宋体" w:hAnsi="Calibri" w:hint="default"/>
          <w:b/>
          <w:bCs/>
          <w:kern w:val="2"/>
          <w:szCs w:val="32"/>
          <w:vertAlign w:val="baseline"/>
          <w:lang w:val="en-US" w:bidi="ar-SA" w:eastAsia="zh-CN"/>
        </w:rPr>
        <w:fldChar w:fldCharType="separate"/>
      </w:r>
      <w:r>
        <w:rPr>
          <w:rFonts w:hint="default"/>
          <w:b/>
          <w:bCs/>
          <w:lang w:val="en-US" w:eastAsia="zh-CN"/>
        </w:rPr>
        <w:t>第八章</w:t>
      </w:r>
      <w:r>
        <w:rPr>
          <w:rFonts w:hint="eastAsia"/>
          <w:b/>
          <w:bCs/>
          <w:lang w:val="en-US" w:eastAsia="zh-CN"/>
        </w:rPr>
        <w:t xml:space="preserve"> </w:t>
      </w:r>
      <w:r>
        <w:rPr>
          <w:rFonts w:hint="default"/>
          <w:b/>
          <w:bCs/>
          <w:lang w:val="en-US" w:eastAsia="zh-CN"/>
        </w:rPr>
        <w:t>其他规定</w:t>
      </w:r>
      <w:r>
        <w:rPr>
          <w:b/>
          <w:bCs/>
        </w:rPr>
        <w:tab/>
      </w:r>
      <w:r>
        <w:rPr>
          <w:b/>
          <w:bCs/>
        </w:rPr>
        <w:fldChar w:fldCharType="begin"/>
      </w:r>
      <w:r>
        <w:rPr>
          <w:b/>
          <w:bCs/>
        </w:rPr>
        <w:instrText xml:space="preserve"> PAGEREF _Toc28149 \h </w:instrText>
      </w:r>
      <w:r>
        <w:rPr>
          <w:b/>
          <w:bCs/>
        </w:rPr>
        <w:fldChar w:fldCharType="separate"/>
      </w:r>
      <w:r>
        <w:rPr>
          <w:b/>
          <w:bCs/>
        </w:rPr>
        <w:t>11</w:t>
      </w:r>
      <w:r>
        <w:rPr>
          <w:b/>
          <w:bCs/>
        </w:rPr>
        <w:fldChar w:fldCharType="end"/>
      </w:r>
      <w:r>
        <w:rPr>
          <w:rFonts w:ascii="Calibri" w:cs="宋体" w:eastAsia="宋体" w:hAnsi="Calibri" w:hint="default"/>
          <w:b/>
          <w:bCs/>
          <w:kern w:val="2"/>
          <w:szCs w:val="32"/>
          <w:vertAlign w:val="baseline"/>
          <w:lang w:val="en-US" w:bidi="ar-SA" w:eastAsia="zh-CN"/>
        </w:rPr>
        <w:fldChar w:fldCharType="end"/>
      </w:r>
    </w:p>
    <w:p w14:paraId="75064744">
      <w:pPr>
        <w:pStyle w:val="style20"/>
        <w:tabs>
          <w:tab w:val="right" w:leader="dot" w:pos="8306"/>
        </w:tabs>
        <w:rPr/>
      </w:pPr>
      <w:r>
        <w:rPr>
          <w:rFonts w:ascii="Calibri" w:cs="宋体" w:eastAsia="宋体" w:hAnsi="Calibri" w:hint="default"/>
          <w:bCs w:val="false"/>
          <w:kern w:val="2"/>
          <w:szCs w:val="32"/>
          <w:vertAlign w:val="baseline"/>
          <w:lang w:val="en-US" w:bidi="ar-SA" w:eastAsia="zh-CN"/>
        </w:rPr>
        <w:fldChar w:fldCharType="begin"/>
      </w:r>
      <w:r>
        <w:rPr>
          <w:rFonts w:ascii="Calibri" w:cs="宋体" w:eastAsia="宋体" w:hAnsi="Calibri" w:hint="default"/>
          <w:bCs w:val="false"/>
          <w:kern w:val="2"/>
          <w:szCs w:val="32"/>
          <w:vertAlign w:val="baseline"/>
          <w:lang w:val="en-US" w:bidi="ar-SA" w:eastAsia="zh-CN"/>
        </w:rPr>
        <w:instrText xml:space="preserve"> HYPERLINK \l _Toc30099 </w:instrText>
      </w:r>
      <w:r>
        <w:rPr>
          <w:rFonts w:ascii="Calibri" w:cs="宋体" w:eastAsia="宋体" w:hAnsi="Calibri" w:hint="default"/>
          <w:bCs w:val="false"/>
          <w:kern w:val="2"/>
          <w:szCs w:val="32"/>
          <w:vertAlign w:val="baseline"/>
          <w:lang w:val="en-US" w:bidi="ar-SA" w:eastAsia="zh-CN"/>
        </w:rPr>
        <w:fldChar w:fldCharType="separate"/>
      </w:r>
      <w:r>
        <w:rPr>
          <w:rFonts w:hint="default"/>
          <w:lang w:val="en-US" w:eastAsia="zh-CN"/>
        </w:rPr>
        <w:t>第30条 解释</w:t>
      </w:r>
      <w:r>
        <w:tab/>
      </w:r>
      <w:r>
        <w:rPr/>
        <w:fldChar w:fldCharType="begin"/>
      </w:r>
      <w:r>
        <w:instrText xml:space="preserve"> PAGEREF _Toc30099 \h </w:instrText>
      </w:r>
      <w:r>
        <w:rPr/>
        <w:fldChar w:fldCharType="separate"/>
      </w:r>
      <w:r>
        <w:t>11</w:t>
      </w:r>
      <w:r>
        <w:rPr/>
        <w:fldChar w:fldCharType="end"/>
      </w:r>
      <w:r>
        <w:rPr>
          <w:rFonts w:ascii="Calibri" w:cs="宋体" w:eastAsia="宋体" w:hAnsi="Calibri" w:hint="default"/>
          <w:bCs w:val="false"/>
          <w:kern w:val="2"/>
          <w:szCs w:val="32"/>
          <w:vertAlign w:val="baseline"/>
          <w:lang w:val="en-US" w:bidi="ar-SA" w:eastAsia="zh-CN"/>
        </w:rPr>
        <w:fldChar w:fldCharType="end"/>
      </w:r>
    </w:p>
    <w:p w14:paraId="31789473">
      <w:pPr>
        <w:pStyle w:val="style0"/>
        <w:rPr>
          <w:rFonts w:ascii="Calibri" w:cs="宋体" w:eastAsia="宋体" w:hAnsi="Calibri" w:hint="default"/>
          <w:bCs w:val="false"/>
          <w:kern w:val="2"/>
          <w:sz w:val="24"/>
          <w:szCs w:val="32"/>
          <w:vertAlign w:val="baseline"/>
          <w:lang w:val="en-US" w:bidi="ar-SA" w:eastAsia="zh-CN"/>
        </w:rPr>
      </w:pPr>
      <w:r>
        <w:rPr>
          <w:rFonts w:ascii="Calibri" w:cs="宋体" w:eastAsia="宋体" w:hAnsi="Calibri" w:hint="default"/>
          <w:bCs w:val="false"/>
          <w:kern w:val="2"/>
          <w:szCs w:val="32"/>
          <w:vertAlign w:val="baseline"/>
          <w:lang w:val="en-US" w:bidi="ar-SA" w:eastAsia="zh-CN"/>
        </w:rPr>
        <w:fldChar w:fldCharType="end"/>
      </w:r>
    </w:p>
    <w:p w14:paraId="70FC75E4">
      <w:pPr>
        <w:pStyle w:val="style0"/>
        <w:rPr>
          <w:rFonts w:ascii="Calibri" w:cs="宋体" w:eastAsia="宋体" w:hAnsi="Calibri" w:hint="default"/>
          <w:bCs w:val="false"/>
          <w:kern w:val="2"/>
          <w:sz w:val="24"/>
          <w:szCs w:val="32"/>
          <w:vertAlign w:val="baseline"/>
          <w:lang w:val="en-US" w:bidi="ar-SA" w:eastAsia="zh-CN"/>
        </w:rPr>
      </w:pPr>
    </w:p>
    <w:p w14:paraId="36A108FC">
      <w:pPr>
        <w:pStyle w:val="style0"/>
        <w:rPr>
          <w:rFonts w:ascii="Calibri" w:cs="宋体" w:eastAsia="宋体" w:hAnsi="Calibri" w:hint="default"/>
          <w:b w:val="false"/>
          <w:bCs w:val="false"/>
          <w:kern w:val="2"/>
          <w:sz w:val="24"/>
          <w:szCs w:val="32"/>
          <w:vertAlign w:val="baseline"/>
          <w:lang w:val="en-US" w:bidi="ar-SA" w:eastAsia="zh-CN"/>
        </w:rPr>
      </w:pPr>
    </w:p>
    <w:p w14:paraId="1E14E8DA">
      <w:pPr>
        <w:pStyle w:val="style0"/>
        <w:rPr>
          <w:rFonts w:ascii="Calibri" w:cs="宋体" w:eastAsia="宋体" w:hAnsi="Calibri" w:hint="default"/>
          <w:b w:val="false"/>
          <w:bCs w:val="false"/>
          <w:kern w:val="2"/>
          <w:sz w:val="24"/>
          <w:szCs w:val="32"/>
          <w:vertAlign w:val="baseline"/>
          <w:lang w:val="en-US" w:bidi="ar-SA" w:eastAsia="zh-CN"/>
        </w:rPr>
      </w:pPr>
    </w:p>
    <w:p w14:paraId="480B07E4">
      <w:pPr>
        <w:pStyle w:val="style0"/>
        <w:rPr>
          <w:rFonts w:ascii="Calibri" w:cs="宋体" w:eastAsia="宋体" w:hAnsi="Calibri" w:hint="default"/>
          <w:b w:val="false"/>
          <w:bCs w:val="false"/>
          <w:kern w:val="2"/>
          <w:sz w:val="24"/>
          <w:szCs w:val="32"/>
          <w:vertAlign w:val="baseline"/>
          <w:lang w:val="en-US" w:bidi="ar-SA" w:eastAsia="zh-CN"/>
        </w:rPr>
      </w:pPr>
    </w:p>
    <w:p w14:paraId="396288E5">
      <w:pPr>
        <w:pStyle w:val="style0"/>
        <w:rPr>
          <w:rFonts w:ascii="Calibri" w:cs="宋体" w:eastAsia="宋体" w:hAnsi="Calibri" w:hint="default"/>
          <w:b w:val="false"/>
          <w:bCs w:val="false"/>
          <w:kern w:val="2"/>
          <w:sz w:val="24"/>
          <w:szCs w:val="32"/>
          <w:vertAlign w:val="baseline"/>
          <w:lang w:val="en-US" w:bidi="ar-SA" w:eastAsia="zh-CN"/>
        </w:rPr>
      </w:pPr>
    </w:p>
    <w:p w14:paraId="1C130138">
      <w:pPr>
        <w:pStyle w:val="style0"/>
        <w:rPr>
          <w:rFonts w:ascii="Calibri" w:cs="宋体" w:eastAsia="宋体" w:hAnsi="Calibri" w:hint="default"/>
          <w:b w:val="false"/>
          <w:bCs w:val="false"/>
          <w:kern w:val="2"/>
          <w:sz w:val="24"/>
          <w:szCs w:val="32"/>
          <w:vertAlign w:val="baseline"/>
          <w:lang w:val="en-US" w:bidi="ar-SA" w:eastAsia="zh-CN"/>
        </w:rPr>
      </w:pPr>
    </w:p>
    <w:p w14:paraId="04043C5E">
      <w:pPr>
        <w:pStyle w:val="style0"/>
        <w:rPr>
          <w:rFonts w:ascii="Calibri" w:cs="宋体" w:eastAsia="宋体" w:hAnsi="Calibri" w:hint="default"/>
          <w:b w:val="false"/>
          <w:bCs w:val="false"/>
          <w:kern w:val="2"/>
          <w:sz w:val="24"/>
          <w:szCs w:val="32"/>
          <w:vertAlign w:val="baseline"/>
          <w:lang w:val="en-US" w:bidi="ar-SA" w:eastAsia="zh-CN"/>
        </w:rPr>
      </w:pPr>
    </w:p>
    <w:p w14:paraId="74A46971">
      <w:pPr>
        <w:pStyle w:val="style0"/>
        <w:rPr>
          <w:rFonts w:ascii="Calibri" w:cs="宋体" w:eastAsia="宋体" w:hAnsi="Calibri" w:hint="default"/>
          <w:b w:val="false"/>
          <w:bCs w:val="false"/>
          <w:kern w:val="2"/>
          <w:sz w:val="24"/>
          <w:szCs w:val="32"/>
          <w:vertAlign w:val="baseline"/>
          <w:lang w:val="en-US" w:bidi="ar-SA" w:eastAsia="zh-CN"/>
        </w:rPr>
      </w:pPr>
    </w:p>
    <w:p w14:paraId="464BF1D9">
      <w:pPr>
        <w:pStyle w:val="style0"/>
        <w:rPr>
          <w:rFonts w:ascii="Calibri" w:cs="宋体" w:eastAsia="宋体" w:hAnsi="Calibri" w:hint="default"/>
          <w:b w:val="false"/>
          <w:bCs w:val="false"/>
          <w:kern w:val="2"/>
          <w:sz w:val="24"/>
          <w:szCs w:val="32"/>
          <w:vertAlign w:val="baseline"/>
          <w:lang w:val="en-US" w:bidi="ar-SA" w:eastAsia="zh-CN"/>
        </w:rPr>
      </w:pPr>
    </w:p>
    <w:p w14:paraId="1FFE2FCD">
      <w:pPr>
        <w:pStyle w:val="style0"/>
        <w:rPr>
          <w:rFonts w:ascii="Calibri" w:cs="宋体" w:eastAsia="宋体" w:hAnsi="Calibri" w:hint="default"/>
          <w:b w:val="false"/>
          <w:bCs w:val="false"/>
          <w:kern w:val="2"/>
          <w:sz w:val="24"/>
          <w:szCs w:val="32"/>
          <w:vertAlign w:val="baseline"/>
          <w:lang w:val="en-US" w:bidi="ar-SA" w:eastAsia="zh-CN"/>
        </w:rPr>
      </w:pPr>
    </w:p>
    <w:p w14:paraId="7CF254E7">
      <w:pPr>
        <w:pStyle w:val="style0"/>
        <w:rPr>
          <w:rFonts w:ascii="Calibri" w:cs="宋体" w:eastAsia="宋体" w:hAnsi="Calibri" w:hint="default"/>
          <w:b w:val="false"/>
          <w:bCs w:val="false"/>
          <w:kern w:val="2"/>
          <w:sz w:val="24"/>
          <w:szCs w:val="32"/>
          <w:vertAlign w:val="baseline"/>
          <w:lang w:val="en-US" w:bidi="ar-SA" w:eastAsia="zh-CN"/>
        </w:rPr>
      </w:pPr>
    </w:p>
    <w:p w14:paraId="5D03D164">
      <w:pPr>
        <w:pStyle w:val="style0"/>
        <w:rPr>
          <w:rFonts w:ascii="Calibri" w:cs="宋体" w:eastAsia="宋体" w:hAnsi="Calibri" w:hint="default"/>
          <w:b w:val="false"/>
          <w:bCs w:val="false"/>
          <w:kern w:val="2"/>
          <w:sz w:val="24"/>
          <w:szCs w:val="32"/>
          <w:vertAlign w:val="baseline"/>
          <w:lang w:val="en-US" w:bidi="ar-SA" w:eastAsia="zh-CN"/>
        </w:rPr>
      </w:pPr>
    </w:p>
    <w:p w14:paraId="571F71C7">
      <w:pPr>
        <w:pStyle w:val="style0"/>
        <w:rPr>
          <w:rFonts w:ascii="Calibri" w:cs="宋体" w:eastAsia="宋体" w:hAnsi="Calibri" w:hint="default"/>
          <w:b w:val="false"/>
          <w:bCs w:val="false"/>
          <w:kern w:val="2"/>
          <w:sz w:val="24"/>
          <w:szCs w:val="32"/>
          <w:vertAlign w:val="baseline"/>
          <w:lang w:val="en-US" w:bidi="ar-SA" w:eastAsia="zh-CN"/>
        </w:rPr>
      </w:pPr>
    </w:p>
    <w:p w14:paraId="28D85D15">
      <w:pPr>
        <w:pStyle w:val="style0"/>
        <w:rPr>
          <w:rFonts w:ascii="Calibri" w:cs="宋体" w:eastAsia="宋体" w:hAnsi="Calibri" w:hint="default"/>
          <w:b w:val="false"/>
          <w:bCs w:val="false"/>
          <w:kern w:val="2"/>
          <w:sz w:val="24"/>
          <w:szCs w:val="32"/>
          <w:vertAlign w:val="baseline"/>
          <w:lang w:val="en-US" w:bidi="ar-SA" w:eastAsia="zh-CN"/>
        </w:rPr>
      </w:pPr>
    </w:p>
    <w:p w14:paraId="58A770DF">
      <w:pPr>
        <w:pStyle w:val="style0"/>
        <w:rPr>
          <w:rFonts w:ascii="Calibri" w:cs="宋体" w:eastAsia="宋体" w:hAnsi="Calibri" w:hint="default"/>
          <w:b w:val="false"/>
          <w:bCs w:val="false"/>
          <w:kern w:val="2"/>
          <w:sz w:val="24"/>
          <w:szCs w:val="32"/>
          <w:vertAlign w:val="baseline"/>
          <w:lang w:val="en-US" w:bidi="ar-SA" w:eastAsia="zh-CN"/>
        </w:rPr>
      </w:pPr>
    </w:p>
    <w:p w14:paraId="48241B40">
      <w:pPr>
        <w:pStyle w:val="style0"/>
        <w:rPr>
          <w:rFonts w:ascii="Calibri" w:cs="宋体" w:eastAsia="宋体" w:hAnsi="Calibri" w:hint="default"/>
          <w:b w:val="false"/>
          <w:bCs w:val="false"/>
          <w:kern w:val="2"/>
          <w:sz w:val="24"/>
          <w:szCs w:val="32"/>
          <w:vertAlign w:val="baseline"/>
          <w:lang w:val="en-US" w:bidi="ar-SA" w:eastAsia="zh-CN"/>
        </w:rPr>
      </w:pPr>
    </w:p>
    <w:p w14:paraId="445405F8">
      <w:pPr>
        <w:pStyle w:val="style0"/>
        <w:rPr>
          <w:rFonts w:ascii="Calibri" w:cs="宋体" w:eastAsia="宋体" w:hAnsi="Calibri" w:hint="default"/>
          <w:b w:val="false"/>
          <w:bCs w:val="false"/>
          <w:kern w:val="2"/>
          <w:sz w:val="24"/>
          <w:szCs w:val="32"/>
          <w:vertAlign w:val="baseline"/>
          <w:lang w:val="en-US" w:bidi="ar-SA" w:eastAsia="zh-CN"/>
        </w:rPr>
      </w:pPr>
    </w:p>
    <w:bookmarkStart w:id="5" w:name="_Toc11612"/>
    <w:p w14:paraId="2B53F4DB">
      <w:pPr>
        <w:pStyle w:val="style1"/>
        <w:bidi w:val="false"/>
        <w:rPr>
          <w:rFonts w:hint="eastAsia"/>
          <w:lang w:eastAsia="zh-CN"/>
        </w:rPr>
      </w:pPr>
      <w:r>
        <w:rPr>
          <w:rFonts w:hint="eastAsia"/>
          <w:lang w:eastAsia="zh-CN"/>
        </w:rPr>
        <w:t>第一章</w:t>
      </w:r>
      <w:r>
        <w:rPr>
          <w:rFonts w:hint="eastAsia"/>
          <w:lang w:val="en-US" w:eastAsia="zh-CN"/>
        </w:rPr>
        <w:t xml:space="preserve"> </w:t>
      </w:r>
      <w:r>
        <w:rPr>
          <w:rFonts w:hint="eastAsia"/>
          <w:lang w:eastAsia="zh-CN"/>
        </w:rPr>
        <w:t>总则</w:t>
      </w:r>
      <w:bookmarkEnd w:id="5"/>
    </w:p>
    <w:bookmarkStart w:id="6" w:name="_Toc25255"/>
    <w:p w14:paraId="0E2F36FD">
      <w:pPr>
        <w:pStyle w:val="style2"/>
        <w:numPr>
          <w:ilvl w:val="0"/>
          <w:numId w:val="1"/>
        </w:numPr>
        <w:tabs>
          <w:tab w:val="left" w:leader="none" w:pos="1076"/>
        </w:tabs>
        <w:bidi w:val="false"/>
        <w:ind w:left="290" w:leftChars="0" w:hanging="290" w:firstLineChars="0"/>
        <w:rPr>
          <w:rFonts w:hint="eastAsia"/>
          <w:lang w:eastAsia="zh-CN"/>
        </w:rPr>
      </w:pPr>
      <w:r>
        <w:rPr>
          <w:rFonts w:hint="eastAsia"/>
          <w:lang w:eastAsia="zh-CN"/>
        </w:rPr>
        <w:t>适用范围</w:t>
      </w:r>
      <w:bookmarkEnd w:id="6"/>
    </w:p>
    <w:p w14:paraId="72D79E9E">
      <w:pPr>
        <w:pStyle w:val="style0"/>
        <w:rPr>
          <w:rFonts w:eastAsia="宋体" w:hint="eastAsia"/>
          <w:lang w:eastAsia="zh-CN"/>
        </w:rPr>
      </w:pPr>
      <w:r>
        <w:rPr>
          <w:rFonts w:eastAsia="宋体" w:hint="eastAsia"/>
          <w:lang w:eastAsia="zh-CN"/>
        </w:rPr>
        <w:t>1.1本规程适用于</w:t>
      </w:r>
      <w:r>
        <w:rPr>
          <w:rFonts w:hint="eastAsia"/>
          <w:lang w:eastAsia="zh-CN"/>
        </w:rPr>
        <w:t>2025</w:t>
      </w:r>
      <w:r>
        <w:rPr>
          <w:rFonts w:eastAsia="宋体" w:hint="eastAsia"/>
          <w:lang w:eastAsia="zh-CN"/>
        </w:rPr>
        <w:t>-</w:t>
      </w:r>
      <w:r>
        <w:rPr>
          <w:rFonts w:hint="eastAsia"/>
          <w:lang w:eastAsia="zh-CN"/>
        </w:rPr>
        <w:t>2026</w:t>
      </w:r>
      <w:r>
        <w:rPr>
          <w:rFonts w:eastAsia="宋体" w:hint="eastAsia"/>
          <w:lang w:eastAsia="zh-CN"/>
        </w:rPr>
        <w:t>年度</w:t>
      </w:r>
      <w:r>
        <w:rPr>
          <w:rFonts w:hint="eastAsia"/>
          <w:lang w:eastAsia="zh-CN"/>
        </w:rPr>
        <w:t>兰大</w:t>
      </w:r>
      <w:r>
        <w:rPr>
          <w:rFonts w:eastAsia="宋体" w:hint="eastAsia"/>
          <w:lang w:eastAsia="zh-CN"/>
        </w:rPr>
        <w:t>大学新生杯足球赛全体参与方和相关方的权利、义务和责任。</w:t>
      </w:r>
    </w:p>
    <w:p w14:paraId="3D31EDCE">
      <w:pPr>
        <w:pStyle w:val="style2"/>
        <w:numPr>
          <w:ilvl w:val="0"/>
          <w:numId w:val="1"/>
        </w:numPr>
        <w:tabs>
          <w:tab w:val="left" w:leader="none" w:pos="1246"/>
        </w:tabs>
        <w:bidi w:val="false"/>
        <w:ind w:left="290" w:leftChars="0" w:hanging="290" w:firstLineChars="0"/>
        <w:rPr>
          <w:rFonts w:hint="eastAsia"/>
          <w:lang w:eastAsia="zh-CN"/>
        </w:rPr>
      </w:pPr>
      <w:r>
        <w:rPr>
          <w:rFonts w:hint="eastAsia"/>
          <w:lang w:eastAsia="zh-CN"/>
        </w:rPr>
        <w:tab/>
      </w:r>
      <w:bookmarkStart w:id="7" w:name="_Toc31248"/>
      <w:r>
        <w:rPr>
          <w:rFonts w:hint="eastAsia"/>
          <w:lang w:eastAsia="zh-CN"/>
        </w:rPr>
        <w:t>赛事概述</w:t>
      </w:r>
      <w:bookmarkEnd w:id="7"/>
    </w:p>
    <w:p w14:paraId="7991BAA6">
      <w:pPr>
        <w:pStyle w:val="style0"/>
        <w:rPr>
          <w:rFonts w:eastAsia="宋体" w:hint="eastAsia"/>
          <w:lang w:eastAsia="zh-CN"/>
        </w:rPr>
      </w:pPr>
      <w:r>
        <w:rPr>
          <w:rFonts w:eastAsia="宋体" w:hint="eastAsia"/>
          <w:lang w:eastAsia="zh-CN"/>
        </w:rPr>
        <w:t>2.1本赛事名称为“</w:t>
      </w:r>
      <w:r>
        <w:rPr>
          <w:rFonts w:hint="eastAsia"/>
          <w:lang w:eastAsia="zh-CN"/>
        </w:rPr>
        <w:t>兰大</w:t>
      </w:r>
      <w:r>
        <w:rPr>
          <w:rFonts w:eastAsia="宋体" w:hint="eastAsia"/>
          <w:lang w:eastAsia="zh-CN"/>
        </w:rPr>
        <w:t>大学新生杯足球锦标赛”，竞赛形式为</w:t>
      </w:r>
      <w:r>
        <w:rPr>
          <w:rFonts w:hint="eastAsia"/>
          <w:lang w:val="en-US" w:eastAsia="zh-CN"/>
        </w:rPr>
        <w:t>8</w:t>
      </w:r>
      <w:r>
        <w:rPr>
          <w:rFonts w:eastAsia="宋体" w:hint="eastAsia"/>
          <w:lang w:eastAsia="zh-CN"/>
        </w:rPr>
        <w:t>人制</w:t>
      </w:r>
      <w:r>
        <w:rPr>
          <w:rFonts w:hint="eastAsia"/>
          <w:lang w:eastAsia="zh-CN"/>
        </w:rPr>
        <w:t>，</w:t>
      </w:r>
      <w:r>
        <w:rPr>
          <w:rFonts w:hint="eastAsia"/>
          <w:lang w:val="en-US" w:eastAsia="zh-CN"/>
        </w:rPr>
        <w:t>比赛场地为兰州大学榆中校区研究生操场</w:t>
      </w:r>
      <w:r>
        <w:rPr>
          <w:rFonts w:eastAsia="宋体" w:hint="eastAsia"/>
          <w:lang w:eastAsia="zh-CN"/>
        </w:rPr>
        <w:t>。</w:t>
      </w:r>
    </w:p>
    <w:p w14:paraId="15A40813">
      <w:pPr>
        <w:pStyle w:val="style0"/>
        <w:rPr>
          <w:rFonts w:eastAsia="宋体" w:hint="eastAsia"/>
          <w:lang w:eastAsia="zh-CN"/>
        </w:rPr>
      </w:pPr>
      <w:r>
        <w:rPr>
          <w:rFonts w:eastAsia="宋体" w:hint="eastAsia"/>
          <w:lang w:eastAsia="zh-CN"/>
        </w:rPr>
        <w:t>2.2本赛事由</w:t>
      </w:r>
      <w:r>
        <w:rPr>
          <w:rFonts w:hint="eastAsia"/>
          <w:lang w:eastAsia="zh-CN"/>
        </w:rPr>
        <w:t>兰大</w:t>
      </w:r>
      <w:r>
        <w:rPr>
          <w:rFonts w:eastAsia="宋体" w:hint="eastAsia"/>
          <w:lang w:eastAsia="zh-CN"/>
        </w:rPr>
        <w:t>大学</w:t>
      </w:r>
      <w:r>
        <w:rPr>
          <w:rFonts w:hint="eastAsia"/>
          <w:lang w:val="en-US" w:eastAsia="zh-CN"/>
        </w:rPr>
        <w:t>足球</w:t>
      </w:r>
      <w:r>
        <w:rPr>
          <w:rFonts w:eastAsia="宋体" w:hint="eastAsia"/>
          <w:lang w:eastAsia="zh-CN"/>
        </w:rPr>
        <w:t>协会主办。</w:t>
      </w:r>
    </w:p>
    <w:p w14:paraId="7A2AAAE1">
      <w:pPr>
        <w:pStyle w:val="style0"/>
        <w:rPr>
          <w:rFonts w:eastAsia="宋体" w:hint="eastAsia"/>
          <w:lang w:eastAsia="zh-CN"/>
        </w:rPr>
      </w:pPr>
      <w:r>
        <w:rPr>
          <w:rFonts w:eastAsia="宋体" w:hint="eastAsia"/>
          <w:lang w:eastAsia="zh-CN"/>
        </w:rPr>
        <w:t>2.3本赛事的目的是继承</w:t>
      </w:r>
      <w:r>
        <w:rPr>
          <w:rFonts w:hint="eastAsia"/>
          <w:lang w:eastAsia="zh-CN"/>
        </w:rPr>
        <w:t>兰大</w:t>
      </w:r>
      <w:r>
        <w:rPr>
          <w:rFonts w:eastAsia="宋体" w:hint="eastAsia"/>
          <w:lang w:eastAsia="zh-CN"/>
        </w:rPr>
        <w:t>体育的优良传统，积极推动校园足球的建设，给予本科、研究生新生参加比赛的机会，营造良好的足球文化氛围。</w:t>
      </w:r>
    </w:p>
    <w:bookmarkStart w:id="8" w:name="_Toc11116"/>
    <w:p w14:paraId="362F8332">
      <w:pPr>
        <w:pStyle w:val="style1"/>
        <w:bidi w:val="false"/>
        <w:rPr>
          <w:rFonts w:hint="eastAsia"/>
          <w:lang w:eastAsia="zh-CN"/>
        </w:rPr>
      </w:pPr>
      <w:r>
        <w:rPr>
          <w:rFonts w:hint="eastAsia"/>
          <w:lang w:eastAsia="zh-CN"/>
        </w:rPr>
        <w:t>第二章</w:t>
      </w:r>
      <w:r>
        <w:rPr>
          <w:rFonts w:hint="eastAsia"/>
          <w:lang w:val="en-US" w:eastAsia="zh-CN"/>
        </w:rPr>
        <w:t xml:space="preserve"> </w:t>
      </w:r>
      <w:r>
        <w:rPr>
          <w:rFonts w:hint="eastAsia"/>
          <w:lang w:eastAsia="zh-CN"/>
        </w:rPr>
        <w:t>参赛队</w:t>
      </w:r>
      <w:bookmarkEnd w:id="8"/>
    </w:p>
    <w:bookmarkStart w:id="9" w:name="_Toc6213"/>
    <w:p w14:paraId="6618993D">
      <w:pPr>
        <w:pStyle w:val="style2"/>
        <w:numPr>
          <w:ilvl w:val="0"/>
          <w:numId w:val="1"/>
        </w:numPr>
        <w:bidi w:val="false"/>
        <w:ind w:left="290" w:leftChars="0" w:hanging="290" w:firstLineChars="0"/>
        <w:rPr>
          <w:rFonts w:hint="eastAsia"/>
          <w:lang w:eastAsia="zh-CN"/>
        </w:rPr>
      </w:pPr>
      <w:r>
        <w:rPr>
          <w:rFonts w:hint="eastAsia"/>
          <w:lang w:eastAsia="zh-CN"/>
        </w:rPr>
        <w:t>参赛队</w:t>
      </w:r>
      <w:bookmarkEnd w:id="9"/>
    </w:p>
    <w:p w14:paraId="6C8D26BD">
      <w:pPr>
        <w:pStyle w:val="style0"/>
        <w:rPr>
          <w:rFonts w:hint="eastAsia"/>
          <w:lang w:eastAsia="zh-CN"/>
        </w:rPr>
      </w:pPr>
      <w:r>
        <w:rPr>
          <w:rFonts w:eastAsia="宋体" w:hint="eastAsia"/>
          <w:lang w:eastAsia="zh-CN"/>
        </w:rPr>
        <w:t>3.1参加赛事的球队为参加报名且符合规定的球队</w:t>
      </w:r>
      <w:r>
        <w:rPr>
          <w:rFonts w:hint="eastAsia"/>
          <w:lang w:eastAsia="zh-CN"/>
        </w:rPr>
        <w:t>。</w:t>
      </w:r>
    </w:p>
    <w:p w14:paraId="2C671FCB">
      <w:pPr>
        <w:pStyle w:val="style0"/>
        <w:rPr>
          <w:rFonts w:eastAsia="宋体" w:hint="eastAsia"/>
          <w:lang w:eastAsia="zh-CN"/>
        </w:rPr>
      </w:pPr>
      <w:r>
        <w:rPr>
          <w:rFonts w:eastAsia="宋体" w:hint="eastAsia"/>
          <w:lang w:eastAsia="zh-CN"/>
        </w:rPr>
        <w:t>3.2各参赛队以院系为单位组队，每支参赛队可以由1至</w:t>
      </w:r>
      <w:r>
        <w:rPr>
          <w:rFonts w:hint="eastAsia"/>
          <w:lang w:val="en-US" w:eastAsia="zh-CN"/>
        </w:rPr>
        <w:t>3</w:t>
      </w:r>
      <w:r>
        <w:rPr>
          <w:rFonts w:eastAsia="宋体" w:hint="eastAsia"/>
          <w:lang w:eastAsia="zh-CN"/>
        </w:rPr>
        <w:t>个院系组成</w:t>
      </w:r>
      <w:r>
        <w:rPr>
          <w:rFonts w:hint="eastAsia"/>
          <w:lang w:eastAsia="zh-CN"/>
        </w:rPr>
        <w:t>，不允许一个学院组成两个队伍。</w:t>
      </w:r>
    </w:p>
    <w:bookmarkStart w:id="10" w:name="_Toc22496"/>
    <w:p w14:paraId="08F1A840">
      <w:pPr>
        <w:pStyle w:val="style2"/>
        <w:numPr>
          <w:ilvl w:val="0"/>
          <w:numId w:val="1"/>
        </w:numPr>
        <w:bidi w:val="false"/>
        <w:ind w:left="290" w:leftChars="0" w:hanging="290" w:firstLineChars="0"/>
        <w:rPr>
          <w:rFonts w:hint="eastAsia"/>
          <w:lang w:eastAsia="zh-CN"/>
        </w:rPr>
      </w:pPr>
      <w:r>
        <w:rPr>
          <w:rFonts w:hint="eastAsia"/>
          <w:lang w:eastAsia="zh-CN"/>
        </w:rPr>
        <w:t>参赛队义务</w:t>
      </w:r>
      <w:bookmarkEnd w:id="10"/>
    </w:p>
    <w:p w14:paraId="159D3F52">
      <w:pPr>
        <w:pStyle w:val="style0"/>
        <w:rPr>
          <w:rFonts w:eastAsia="宋体" w:hint="eastAsia"/>
          <w:lang w:eastAsia="zh-CN"/>
        </w:rPr>
      </w:pPr>
      <w:r>
        <w:rPr>
          <w:rFonts w:eastAsia="宋体" w:hint="eastAsia"/>
          <w:lang w:eastAsia="zh-CN"/>
        </w:rPr>
        <w:t>4.1各参赛队应对其队员、教练、其他工作人员的言行负责，并遵守体育精神</w:t>
      </w:r>
    </w:p>
    <w:p w14:paraId="17BCF481">
      <w:pPr>
        <w:pStyle w:val="style0"/>
        <w:rPr>
          <w:rFonts w:eastAsia="宋体" w:hint="eastAsia"/>
          <w:lang w:eastAsia="zh-CN"/>
        </w:rPr>
      </w:pPr>
      <w:r>
        <w:rPr>
          <w:rFonts w:eastAsia="宋体" w:hint="eastAsia"/>
          <w:lang w:eastAsia="zh-CN"/>
        </w:rPr>
        <w:t>4.2各参赛队在报名时须上报不少于2名工作人员(可由报名队员兼任</w:t>
      </w:r>
      <w:r>
        <w:rPr>
          <w:rFonts w:hint="eastAsia"/>
          <w:lang w:eastAsia="zh-CN"/>
        </w:rPr>
        <w:t>）</w:t>
      </w:r>
      <w:r>
        <w:rPr>
          <w:rFonts w:eastAsia="宋体" w:hint="eastAsia"/>
          <w:lang w:eastAsia="zh-CN"/>
        </w:rPr>
        <w:t>。</w:t>
      </w:r>
    </w:p>
    <w:p w14:paraId="46EC1607">
      <w:pPr>
        <w:pStyle w:val="style0"/>
        <w:rPr>
          <w:rFonts w:eastAsia="宋体" w:hint="eastAsia"/>
          <w:lang w:eastAsia="zh-CN"/>
        </w:rPr>
      </w:pPr>
      <w:r>
        <w:rPr>
          <w:rFonts w:eastAsia="宋体" w:hint="eastAsia"/>
          <w:lang w:eastAsia="zh-CN"/>
        </w:rPr>
        <w:t>4.4各队在参加比赛时，应有一人在场下担任领队职务(必须为在校生，可由报名队员兼任</w:t>
      </w:r>
      <w:r>
        <w:rPr>
          <w:rFonts w:hint="eastAsia"/>
          <w:lang w:eastAsia="zh-CN"/>
        </w:rPr>
        <w:t>）</w:t>
      </w:r>
      <w:r>
        <w:rPr>
          <w:rFonts w:eastAsia="宋体" w:hint="eastAsia"/>
          <w:lang w:eastAsia="zh-CN"/>
        </w:rPr>
        <w:t>，协助裁判员开展场下工作。</w:t>
      </w:r>
    </w:p>
    <w:bookmarkStart w:id="11" w:name="_Toc11208"/>
    <w:p w14:paraId="45CA2A9D">
      <w:pPr>
        <w:pStyle w:val="style2"/>
        <w:numPr>
          <w:ilvl w:val="0"/>
          <w:numId w:val="1"/>
        </w:numPr>
        <w:bidi w:val="false"/>
        <w:ind w:left="290" w:leftChars="0" w:hanging="290" w:firstLineChars="0"/>
        <w:rPr>
          <w:rFonts w:hint="eastAsia"/>
          <w:lang w:eastAsia="zh-CN"/>
        </w:rPr>
      </w:pPr>
      <w:r>
        <w:rPr>
          <w:rFonts w:hint="eastAsia"/>
          <w:lang w:eastAsia="zh-CN"/>
        </w:rPr>
        <w:t>队员</w:t>
      </w:r>
      <w:bookmarkEnd w:id="11"/>
    </w:p>
    <w:p w14:paraId="072AA9FA">
      <w:pPr>
        <w:pStyle w:val="style0"/>
        <w:rPr>
          <w:rFonts w:eastAsia="宋体" w:hint="eastAsia"/>
          <w:lang w:eastAsia="zh-CN"/>
        </w:rPr>
      </w:pPr>
      <w:r>
        <w:rPr>
          <w:rFonts w:eastAsia="宋体" w:hint="eastAsia"/>
          <w:lang w:eastAsia="zh-CN"/>
        </w:rPr>
        <w:t>5.1本赛事限</w:t>
      </w:r>
      <w:r>
        <w:rPr>
          <w:rFonts w:hint="eastAsia"/>
          <w:lang w:eastAsia="zh-CN"/>
        </w:rPr>
        <w:t>兰大</w:t>
      </w:r>
      <w:r>
        <w:rPr>
          <w:rFonts w:eastAsia="宋体" w:hint="eastAsia"/>
          <w:lang w:eastAsia="zh-CN"/>
        </w:rPr>
        <w:t>大学</w:t>
      </w:r>
      <w:r>
        <w:rPr>
          <w:rFonts w:hint="eastAsia"/>
          <w:lang w:eastAsia="zh-CN"/>
        </w:rPr>
        <w:t>2025</w:t>
      </w:r>
      <w:r>
        <w:rPr>
          <w:rFonts w:eastAsia="宋体" w:hint="eastAsia"/>
          <w:lang w:eastAsia="zh-CN"/>
        </w:rPr>
        <w:t>级本科新生、研究生(全日制</w:t>
      </w:r>
      <w:r>
        <w:rPr>
          <w:rFonts w:hint="eastAsia"/>
          <w:lang w:eastAsia="zh-CN"/>
        </w:rPr>
        <w:t>）</w:t>
      </w:r>
      <w:r>
        <w:rPr>
          <w:rFonts w:eastAsia="宋体" w:hint="eastAsia"/>
          <w:lang w:eastAsia="zh-CN"/>
        </w:rPr>
        <w:t>报名参加。备注:年级以入学年份和学生卡号开头为准。</w:t>
      </w:r>
    </w:p>
    <w:p w14:paraId="6571BDC0">
      <w:pPr>
        <w:pStyle w:val="style0"/>
        <w:rPr>
          <w:rFonts w:eastAsia="宋体" w:hint="eastAsia"/>
          <w:lang w:eastAsia="zh-CN"/>
        </w:rPr>
      </w:pPr>
      <w:r>
        <w:rPr>
          <w:rFonts w:eastAsia="宋体" w:hint="eastAsia"/>
          <w:lang w:eastAsia="zh-CN"/>
        </w:rPr>
        <w:t>5.</w:t>
      </w:r>
      <w:r>
        <w:rPr>
          <w:rFonts w:hint="eastAsia"/>
          <w:lang w:val="en-US" w:eastAsia="zh-CN"/>
        </w:rPr>
        <w:t>3由各学院联合成的</w:t>
      </w:r>
      <w:r>
        <w:rPr>
          <w:rFonts w:eastAsia="宋体" w:hint="eastAsia"/>
          <w:lang w:eastAsia="zh-CN"/>
        </w:rPr>
        <w:t>各参赛队报名队员下限</w:t>
      </w:r>
      <w:r>
        <w:rPr>
          <w:rFonts w:eastAsia="宋体" w:hint="default"/>
          <w:lang w:val="en-US" w:eastAsia="zh-CN"/>
        </w:rPr>
        <w:t>8</w:t>
      </w:r>
      <w:r>
        <w:rPr>
          <w:rFonts w:eastAsia="宋体" w:hint="eastAsia"/>
          <w:lang w:eastAsia="zh-CN"/>
        </w:rPr>
        <w:t>人，上限</w:t>
      </w:r>
      <w:r>
        <w:rPr>
          <w:rFonts w:eastAsia="宋体" w:hint="default"/>
          <w:lang w:val="en-US" w:eastAsia="zh-CN"/>
        </w:rPr>
        <w:t>18</w:t>
      </w:r>
      <w:r>
        <w:rPr>
          <w:rFonts w:eastAsia="宋体" w:hint="eastAsia"/>
          <w:lang w:eastAsia="zh-CN"/>
        </w:rPr>
        <w:t>人</w:t>
      </w:r>
    </w:p>
    <w:p w14:paraId="2CD5D687">
      <w:pPr>
        <w:pStyle w:val="style0"/>
        <w:rPr>
          <w:rFonts w:eastAsia="宋体" w:hint="eastAsia"/>
          <w:lang w:eastAsia="zh-CN"/>
        </w:rPr>
      </w:pPr>
      <w:r>
        <w:rPr>
          <w:rFonts w:eastAsia="宋体" w:hint="eastAsia"/>
          <w:lang w:eastAsia="zh-CN"/>
        </w:rPr>
        <w:t>5.</w:t>
      </w:r>
      <w:r>
        <w:rPr>
          <w:rFonts w:hint="eastAsia"/>
          <w:lang w:val="en-US" w:eastAsia="zh-CN"/>
        </w:rPr>
        <w:t>4</w:t>
      </w:r>
      <w:r>
        <w:rPr>
          <w:rFonts w:eastAsia="宋体" w:hint="eastAsia"/>
          <w:lang w:eastAsia="zh-CN"/>
        </w:rPr>
        <w:t>球员只有按照本规程规定参加统一报名或补报名，并列入组委会公布的参赛队报名名单，方可参加本次比赛。</w:t>
      </w:r>
    </w:p>
    <w:p w14:paraId="24243BFC">
      <w:pPr>
        <w:pStyle w:val="style0"/>
        <w:rPr>
          <w:rFonts w:eastAsia="宋体" w:hint="eastAsia"/>
          <w:lang w:eastAsia="zh-CN"/>
        </w:rPr>
      </w:pPr>
      <w:r>
        <w:rPr>
          <w:rFonts w:eastAsia="宋体" w:hint="eastAsia"/>
          <w:lang w:eastAsia="zh-CN"/>
        </w:rPr>
        <w:t>5.</w:t>
      </w:r>
      <w:r>
        <w:rPr>
          <w:rFonts w:hint="eastAsia"/>
          <w:lang w:val="en-US" w:eastAsia="zh-CN"/>
        </w:rPr>
        <w:t>5</w:t>
      </w:r>
      <w:r>
        <w:rPr>
          <w:rFonts w:eastAsia="宋体" w:hint="eastAsia"/>
          <w:lang w:eastAsia="zh-CN"/>
        </w:rPr>
        <w:t>每名球员仅能代表一支球队参加比赛</w:t>
      </w:r>
    </w:p>
    <w:p w14:paraId="4303C5D7">
      <w:pPr>
        <w:pStyle w:val="style0"/>
        <w:rPr>
          <w:rFonts w:eastAsia="宋体" w:hint="eastAsia"/>
          <w:lang w:eastAsia="zh-CN"/>
        </w:rPr>
      </w:pPr>
      <w:r>
        <w:rPr>
          <w:rFonts w:eastAsia="宋体" w:hint="eastAsia"/>
          <w:lang w:eastAsia="zh-CN"/>
        </w:rPr>
        <w:t>5.7每队报名队员中必须包括一名队长并在每场比赛单中体现并注明</w:t>
      </w:r>
    </w:p>
    <w:p w14:paraId="385F7227">
      <w:pPr>
        <w:pStyle w:val="style0"/>
        <w:rPr>
          <w:rFonts w:eastAsia="宋体" w:hint="eastAsia"/>
          <w:lang w:eastAsia="zh-CN"/>
        </w:rPr>
      </w:pPr>
      <w:r>
        <w:rPr>
          <w:rFonts w:eastAsia="宋体" w:hint="eastAsia"/>
          <w:lang w:eastAsia="zh-CN"/>
        </w:rPr>
        <w:t>5.</w:t>
      </w:r>
      <w:r>
        <w:rPr>
          <w:rFonts w:hint="eastAsia"/>
          <w:lang w:val="en-US" w:eastAsia="zh-CN"/>
        </w:rPr>
        <w:t xml:space="preserve">8 </w:t>
      </w:r>
      <w:r>
        <w:rPr>
          <w:rFonts w:hint="eastAsia"/>
          <w:lang w:eastAsia="zh-CN"/>
        </w:rPr>
        <w:t>2025</w:t>
      </w:r>
      <w:r>
        <w:rPr>
          <w:rFonts w:eastAsia="宋体" w:hint="eastAsia"/>
          <w:lang w:eastAsia="zh-CN"/>
        </w:rPr>
        <w:t>级研究生(全日制</w:t>
      </w:r>
      <w:r>
        <w:rPr>
          <w:rFonts w:hint="eastAsia"/>
          <w:lang w:eastAsia="zh-CN"/>
        </w:rPr>
        <w:t>）</w:t>
      </w:r>
      <w:r>
        <w:rPr>
          <w:rFonts w:eastAsia="宋体" w:hint="eastAsia"/>
          <w:lang w:eastAsia="zh-CN"/>
        </w:rPr>
        <w:t>可以参赛，此类队员比赛场上不超过</w:t>
      </w:r>
      <w:r>
        <w:rPr>
          <w:rFonts w:hint="eastAsia"/>
          <w:lang w:val="en-US" w:eastAsia="zh-CN"/>
        </w:rPr>
        <w:t>3</w:t>
      </w:r>
      <w:r>
        <w:rPr>
          <w:rFonts w:eastAsia="宋体" w:hint="eastAsia"/>
          <w:lang w:eastAsia="zh-CN"/>
        </w:rPr>
        <w:t>人。</w:t>
      </w:r>
    </w:p>
    <w:bookmarkStart w:id="12" w:name="_Toc18517"/>
    <w:p w14:paraId="1CBBFFF8">
      <w:pPr>
        <w:pStyle w:val="style2"/>
        <w:numPr>
          <w:ilvl w:val="0"/>
          <w:numId w:val="1"/>
        </w:numPr>
        <w:bidi w:val="false"/>
        <w:ind w:left="290" w:leftChars="0" w:hanging="290" w:firstLineChars="0"/>
        <w:rPr>
          <w:rFonts w:hint="eastAsia"/>
          <w:lang w:eastAsia="zh-CN"/>
        </w:rPr>
      </w:pPr>
      <w:r>
        <w:rPr>
          <w:rFonts w:hint="eastAsia"/>
          <w:lang w:eastAsia="zh-CN"/>
        </w:rPr>
        <w:t>队服</w:t>
      </w:r>
      <w:bookmarkEnd w:id="12"/>
    </w:p>
    <w:p w14:paraId="4C68255D">
      <w:pPr>
        <w:pStyle w:val="style0"/>
        <w:rPr>
          <w:rFonts w:eastAsia="宋体" w:hint="eastAsia"/>
          <w:lang w:eastAsia="zh-CN"/>
        </w:rPr>
      </w:pPr>
      <w:r>
        <w:rPr>
          <w:rFonts w:hint="eastAsia"/>
          <w:lang w:val="en-US" w:eastAsia="zh-CN"/>
        </w:rPr>
        <w:t>6.1服装由兰州大学足球协会提供</w:t>
      </w:r>
      <w:r>
        <w:rPr>
          <w:rFonts w:eastAsia="宋体" w:hint="eastAsia"/>
          <w:lang w:eastAsia="zh-CN"/>
        </w:rPr>
        <w:t>。</w:t>
      </w:r>
    </w:p>
    <w:bookmarkStart w:id="13" w:name="_Toc30865"/>
    <w:p w14:paraId="313C3D22">
      <w:pPr>
        <w:pStyle w:val="style2"/>
        <w:numPr>
          <w:ilvl w:val="0"/>
          <w:numId w:val="1"/>
        </w:numPr>
        <w:bidi w:val="false"/>
        <w:ind w:left="290" w:leftChars="0" w:hanging="290" w:firstLineChars="0"/>
        <w:rPr>
          <w:rFonts w:hint="eastAsia"/>
          <w:lang w:eastAsia="zh-CN"/>
        </w:rPr>
      </w:pPr>
      <w:r>
        <w:rPr>
          <w:rFonts w:hint="eastAsia"/>
          <w:lang w:eastAsia="zh-CN"/>
        </w:rPr>
        <w:t>统一报名程序</w:t>
      </w:r>
      <w:bookmarkEnd w:id="13"/>
    </w:p>
    <w:p w14:paraId="41C137B6">
      <w:pPr>
        <w:pStyle w:val="style0"/>
        <w:rPr>
          <w:rFonts w:eastAsia="宋体" w:hint="default"/>
          <w:lang w:val="en-US" w:eastAsia="zh-CN"/>
        </w:rPr>
      </w:pPr>
      <w:r>
        <w:rPr>
          <w:rFonts w:eastAsia="宋体" w:hint="eastAsia"/>
          <w:lang w:eastAsia="zh-CN"/>
        </w:rPr>
        <w:t>邮箱和线下报名同时进行</w:t>
      </w:r>
      <w:r>
        <w:rPr>
          <w:rFonts w:hint="eastAsia"/>
          <w:lang w:eastAsia="zh-CN"/>
        </w:rPr>
        <w:t>，</w:t>
      </w:r>
      <w:r>
        <w:rPr>
          <w:rFonts w:hint="eastAsia"/>
          <w:lang w:val="en-US" w:eastAsia="zh-CN"/>
        </w:rPr>
        <w:t>需要线下将</w:t>
      </w:r>
      <w:r>
        <w:rPr>
          <w:rFonts w:eastAsia="宋体" w:hint="eastAsia"/>
          <w:lang w:eastAsia="zh-CN"/>
        </w:rPr>
        <w:t>报名表</w:t>
      </w:r>
      <w:r>
        <w:rPr>
          <w:rFonts w:hint="eastAsia"/>
          <w:lang w:val="en-US" w:eastAsia="zh-CN"/>
        </w:rPr>
        <w:t>需要上交至兰州大学足球协会竞赛部。</w:t>
      </w:r>
    </w:p>
    <w:p w14:paraId="1EA91F09">
      <w:pPr>
        <w:pStyle w:val="style0"/>
        <w:rPr>
          <w:rFonts w:eastAsia="宋体" w:hint="eastAsia"/>
          <w:lang w:eastAsia="zh-CN"/>
        </w:rPr>
      </w:pPr>
      <w:r>
        <w:rPr>
          <w:rFonts w:eastAsia="宋体" w:hint="eastAsia"/>
          <w:lang w:eastAsia="zh-CN"/>
        </w:rPr>
        <w:t>7.</w:t>
      </w:r>
      <w:r>
        <w:rPr>
          <w:rFonts w:hint="eastAsia"/>
          <w:lang w:val="en-US" w:eastAsia="zh-CN"/>
        </w:rPr>
        <w:t>1</w:t>
      </w:r>
      <w:r>
        <w:rPr>
          <w:rFonts w:eastAsia="宋体" w:hint="eastAsia"/>
          <w:lang w:eastAsia="zh-CN"/>
        </w:rPr>
        <w:t>球队报名</w:t>
      </w:r>
    </w:p>
    <w:p w14:paraId="45BB1FBA">
      <w:pPr>
        <w:pStyle w:val="style0"/>
        <w:rPr>
          <w:rFonts w:eastAsia="宋体" w:hint="eastAsia"/>
          <w:lang w:eastAsia="zh-CN"/>
        </w:rPr>
      </w:pPr>
      <w:r>
        <w:rPr>
          <w:rFonts w:eastAsia="宋体" w:hint="eastAsia"/>
          <w:lang w:eastAsia="zh-CN"/>
        </w:rPr>
        <w:t>7.</w:t>
      </w:r>
      <w:r>
        <w:rPr>
          <w:rFonts w:hint="eastAsia"/>
          <w:lang w:val="en-US" w:eastAsia="zh-CN"/>
        </w:rPr>
        <w:t>1</w:t>
      </w:r>
      <w:r>
        <w:rPr>
          <w:rFonts w:eastAsia="宋体" w:hint="eastAsia"/>
          <w:lang w:eastAsia="zh-CN"/>
        </w:rPr>
        <w:t>.1准参赛队应于</w:t>
      </w:r>
      <w:r>
        <w:rPr>
          <w:rFonts w:hint="eastAsia"/>
          <w:lang w:val="en-US" w:eastAsia="zh-CN"/>
        </w:rPr>
        <w:t>9月21号</w:t>
      </w:r>
      <w:r>
        <w:rPr>
          <w:rFonts w:eastAsia="宋体" w:hint="eastAsia"/>
          <w:lang w:eastAsia="zh-CN"/>
        </w:rPr>
        <w:t>前将包含</w:t>
      </w:r>
      <w:r>
        <w:rPr>
          <w:rFonts w:eastAsia="宋体" w:hint="default"/>
          <w:lang w:val="en-US" w:eastAsia="zh-CN"/>
        </w:rPr>
        <w:t>8-20</w:t>
      </w:r>
      <w:r>
        <w:rPr>
          <w:rFonts w:eastAsia="宋体" w:hint="eastAsia"/>
          <w:lang w:eastAsia="zh-CN"/>
        </w:rPr>
        <w:t>名参赛队员和不少于2名工作人员的报名表提交至</w:t>
      </w:r>
      <w:r>
        <w:rPr>
          <w:rFonts w:hint="eastAsia"/>
          <w:lang w:eastAsia="zh-CN"/>
        </w:rPr>
        <w:t>tilyk19@lzu.edu.cn</w:t>
      </w:r>
      <w:r>
        <w:rPr>
          <w:rFonts w:eastAsia="宋体" w:hint="eastAsia"/>
          <w:lang w:eastAsia="zh-CN"/>
        </w:rPr>
        <w:t>。报名表必须按照模版格式完整填写</w:t>
      </w:r>
      <w:r>
        <w:rPr>
          <w:rFonts w:hint="eastAsia"/>
          <w:lang w:eastAsia="zh-CN"/>
        </w:rPr>
        <w:t>，</w:t>
      </w:r>
      <w:r>
        <w:rPr>
          <w:rFonts w:hint="eastAsia"/>
          <w:lang w:val="en-US" w:eastAsia="zh-CN"/>
        </w:rPr>
        <w:t xml:space="preserve">将参赛队员录取通知书照片或学院盖章证明以PDF格式上交，做假上报学校 </w:t>
      </w:r>
      <w:r>
        <w:rPr>
          <w:rFonts w:eastAsia="宋体" w:hint="eastAsia"/>
          <w:lang w:eastAsia="zh-CN"/>
        </w:rPr>
        <w:t>。逾期未提交报名表或提交报名表不符合相关规定的准参赛队取消参赛资格。</w:t>
      </w:r>
    </w:p>
    <w:p w14:paraId="0CB48FA2">
      <w:pPr>
        <w:pStyle w:val="style0"/>
        <w:rPr>
          <w:rFonts w:eastAsia="宋体" w:hint="eastAsia"/>
          <w:lang w:eastAsia="zh-CN"/>
        </w:rPr>
      </w:pPr>
      <w:r>
        <w:rPr>
          <w:rFonts w:eastAsia="宋体" w:hint="eastAsia"/>
          <w:lang w:eastAsia="zh-CN"/>
        </w:rPr>
        <w:t>报名表必须按照模版格式完整填写</w:t>
      </w:r>
      <w:r>
        <w:rPr>
          <w:rFonts w:hint="eastAsia"/>
          <w:lang w:eastAsia="zh-CN"/>
        </w:rPr>
        <w:t>。</w:t>
      </w:r>
      <w:r>
        <w:rPr>
          <w:rFonts w:eastAsia="宋体" w:hint="eastAsia"/>
          <w:lang w:eastAsia="zh-CN"/>
        </w:rPr>
        <w:t>逾期未提交报名表或提交报名表不符合相关规定的递补参赛队取消参赛资格</w:t>
      </w:r>
    </w:p>
    <w:bookmarkStart w:id="14" w:name="_Toc10784"/>
    <w:p w14:paraId="47A8A509">
      <w:pPr>
        <w:pStyle w:val="style2"/>
        <w:numPr>
          <w:ilvl w:val="0"/>
          <w:numId w:val="1"/>
        </w:numPr>
        <w:bidi w:val="false"/>
        <w:ind w:left="290" w:leftChars="0" w:hanging="290" w:firstLineChars="0"/>
        <w:rPr>
          <w:rFonts w:hint="default"/>
          <w:lang w:val="en-US" w:eastAsia="zh-CN"/>
        </w:rPr>
      </w:pPr>
      <w:r>
        <w:rPr>
          <w:rFonts w:hint="eastAsia"/>
          <w:lang w:val="en-US" w:eastAsia="zh-CN"/>
        </w:rPr>
        <w:t>违反竞赛规程处理办法</w:t>
      </w:r>
      <w:bookmarkEnd w:id="14"/>
    </w:p>
    <w:p w14:paraId="54AE20FB">
      <w:pPr>
        <w:pStyle w:val="style0"/>
        <w:rPr>
          <w:rFonts w:eastAsia="宋体" w:hint="eastAsia"/>
          <w:lang w:eastAsia="zh-CN"/>
        </w:rPr>
      </w:pPr>
      <w:r>
        <w:rPr>
          <w:rFonts w:hint="eastAsia"/>
          <w:lang w:val="en-US" w:eastAsia="zh-CN"/>
        </w:rPr>
        <w:t>8</w:t>
      </w:r>
      <w:r>
        <w:rPr>
          <w:rFonts w:eastAsia="宋体" w:hint="eastAsia"/>
          <w:lang w:eastAsia="zh-CN"/>
        </w:rPr>
        <w:t>.1当参赛队违反竞赛规程时，赛事组委会</w:t>
      </w:r>
      <w:r>
        <w:rPr>
          <w:rFonts w:hint="eastAsia"/>
          <w:lang w:val="en-US" w:eastAsia="zh-CN"/>
        </w:rPr>
        <w:t>将通报批评和上报体育部处理等。</w:t>
      </w:r>
    </w:p>
    <w:bookmarkStart w:id="15" w:name="_Toc4826"/>
    <w:p w14:paraId="77258223">
      <w:pPr>
        <w:pStyle w:val="style1"/>
        <w:bidi w:val="false"/>
        <w:rPr>
          <w:rFonts w:hint="eastAsia"/>
          <w:lang w:eastAsia="zh-CN"/>
        </w:rPr>
      </w:pPr>
      <w:r>
        <w:rPr>
          <w:rFonts w:hint="eastAsia"/>
          <w:lang w:eastAsia="zh-CN"/>
        </w:rPr>
        <w:t>第三章赛制</w:t>
      </w:r>
      <w:bookmarkEnd w:id="15"/>
    </w:p>
    <w:bookmarkStart w:id="16" w:name="_Toc21481"/>
    <w:p w14:paraId="680B8FDE">
      <w:pPr>
        <w:pStyle w:val="style2"/>
        <w:numPr>
          <w:ilvl w:val="0"/>
          <w:numId w:val="1"/>
        </w:numPr>
        <w:bidi w:val="false"/>
        <w:ind w:left="290" w:leftChars="0" w:hanging="290" w:firstLineChars="0"/>
        <w:rPr>
          <w:rFonts w:hint="eastAsia"/>
          <w:lang w:eastAsia="zh-CN"/>
        </w:rPr>
      </w:pPr>
      <w:r>
        <w:rPr>
          <w:rFonts w:hint="eastAsia"/>
          <w:lang w:eastAsia="zh-CN"/>
        </w:rPr>
        <w:t>赛</w:t>
      </w:r>
      <w:r>
        <w:rPr>
          <w:rFonts w:hint="eastAsia"/>
          <w:lang w:val="en-US" w:eastAsia="zh-CN"/>
        </w:rPr>
        <w:t>制</w:t>
      </w:r>
      <w:bookmarkEnd w:id="16"/>
    </w:p>
    <w:p w14:paraId="04A4AA7D">
      <w:pPr>
        <w:pStyle w:val="style0"/>
        <w:bidi w:val="false"/>
        <w:rPr>
          <w:rFonts w:hint="eastAsia"/>
          <w:lang w:eastAsia="zh-CN"/>
        </w:rPr>
      </w:pPr>
      <w:r>
        <w:rPr>
          <w:rFonts w:hint="eastAsia"/>
          <w:lang w:val="en-US" w:eastAsia="zh-CN"/>
        </w:rPr>
        <w:t>9.1</w:t>
      </w:r>
      <w:r>
        <w:rPr>
          <w:rFonts w:hint="eastAsia"/>
          <w:lang w:eastAsia="zh-CN"/>
        </w:rPr>
        <w:t>比赛制度等抽签阶段决定</w:t>
      </w:r>
    </w:p>
    <w:bookmarkStart w:id="17" w:name="_Toc1205"/>
    <w:p w14:paraId="7C5EE4B6">
      <w:pPr>
        <w:pStyle w:val="style2"/>
        <w:numPr>
          <w:ilvl w:val="0"/>
          <w:numId w:val="1"/>
        </w:numPr>
        <w:bidi w:val="false"/>
        <w:ind w:left="290" w:leftChars="0" w:hanging="290" w:firstLineChars="0"/>
        <w:rPr>
          <w:rFonts w:hint="eastAsia"/>
          <w:lang w:eastAsia="zh-CN"/>
        </w:rPr>
      </w:pPr>
      <w:r>
        <w:rPr>
          <w:rFonts w:hint="eastAsia"/>
          <w:lang w:eastAsia="zh-CN"/>
        </w:rPr>
        <w:t>抽签安排(暂定，会根据报名队伍数量适当改动）</w:t>
      </w:r>
      <w:bookmarkEnd w:id="17"/>
    </w:p>
    <w:p w14:paraId="0A3D4D5B">
      <w:pPr>
        <w:pStyle w:val="style0"/>
        <w:numPr>
          <w:ilvl w:val="0"/>
          <w:numId w:val="0"/>
        </w:numPr>
        <w:ind w:leftChars="0"/>
        <w:rPr>
          <w:rFonts w:eastAsia="宋体" w:hint="eastAsia"/>
          <w:lang w:eastAsia="zh-CN"/>
        </w:rPr>
      </w:pPr>
      <w:r>
        <w:rPr>
          <w:rFonts w:hint="eastAsia"/>
          <w:lang w:eastAsia="zh-CN"/>
        </w:rPr>
        <w:t>10</w:t>
      </w:r>
      <w:r>
        <w:rPr>
          <w:rFonts w:eastAsia="宋体" w:hint="eastAsia"/>
          <w:lang w:eastAsia="zh-CN"/>
        </w:rPr>
        <w:t>.1抽签安排在报名结束后，比赛开始前进行。</w:t>
      </w:r>
    </w:p>
    <w:p w14:paraId="2DBAC4C4">
      <w:pPr>
        <w:pStyle w:val="style0"/>
        <w:rPr>
          <w:rFonts w:eastAsia="宋体" w:hint="eastAsia"/>
          <w:lang w:eastAsia="zh-CN"/>
        </w:rPr>
      </w:pPr>
      <w:r>
        <w:rPr>
          <w:rFonts w:hint="eastAsia"/>
          <w:lang w:eastAsia="zh-CN"/>
        </w:rPr>
        <w:t>10</w:t>
      </w:r>
      <w:r>
        <w:rPr>
          <w:rFonts w:eastAsia="宋体" w:hint="eastAsia"/>
          <w:lang w:eastAsia="zh-CN"/>
        </w:rPr>
        <w:t>.2淘汰赛阶段不再抽签，按之前制定的赛程比赛。</w:t>
      </w:r>
    </w:p>
    <w:bookmarkStart w:id="18" w:name="_Toc9563"/>
    <w:p w14:paraId="6DC96DAE">
      <w:pPr>
        <w:pStyle w:val="style2"/>
        <w:numPr>
          <w:ilvl w:val="0"/>
          <w:numId w:val="1"/>
        </w:numPr>
        <w:bidi w:val="false"/>
        <w:ind w:left="290" w:leftChars="0" w:hanging="290" w:firstLineChars="0"/>
        <w:rPr>
          <w:rFonts w:hint="eastAsia"/>
          <w:lang w:eastAsia="zh-CN"/>
        </w:rPr>
      </w:pPr>
      <w:r>
        <w:rPr>
          <w:rFonts w:hint="eastAsia"/>
          <w:lang w:eastAsia="zh-CN"/>
        </w:rPr>
        <w:t>赛程</w:t>
      </w:r>
      <w:bookmarkEnd w:id="18"/>
    </w:p>
    <w:p w14:paraId="0399A943">
      <w:pPr>
        <w:pStyle w:val="style0"/>
        <w:rPr>
          <w:rFonts w:eastAsia="宋体" w:hint="eastAsia"/>
          <w:lang w:eastAsia="zh-CN"/>
        </w:rPr>
      </w:pPr>
      <w:r>
        <w:rPr>
          <w:rFonts w:eastAsia="宋体" w:hint="eastAsia"/>
          <w:lang w:eastAsia="zh-CN"/>
        </w:rPr>
        <w:t>1</w:t>
      </w:r>
      <w:r>
        <w:rPr>
          <w:rFonts w:hint="eastAsia"/>
          <w:lang w:val="en-US" w:eastAsia="zh-CN"/>
        </w:rPr>
        <w:t>1</w:t>
      </w:r>
      <w:r>
        <w:rPr>
          <w:rFonts w:eastAsia="宋体" w:hint="eastAsia"/>
          <w:lang w:eastAsia="zh-CN"/>
        </w:rPr>
        <w:t>.1本赛事赛程由赛事组委会安排并在报名结束后、分组抽签前公布。</w:t>
      </w:r>
    </w:p>
    <w:p w14:paraId="50E17B90">
      <w:pPr>
        <w:pStyle w:val="style0"/>
        <w:rPr>
          <w:rFonts w:eastAsia="宋体" w:hint="eastAsia"/>
          <w:lang w:eastAsia="zh-CN"/>
        </w:rPr>
      </w:pPr>
      <w:r>
        <w:rPr>
          <w:rFonts w:eastAsia="宋体" w:hint="eastAsia"/>
          <w:lang w:eastAsia="zh-CN"/>
        </w:rPr>
        <w:t>1</w:t>
      </w:r>
      <w:r>
        <w:rPr>
          <w:rFonts w:hint="eastAsia"/>
          <w:lang w:val="en-US" w:eastAsia="zh-CN"/>
        </w:rPr>
        <w:t>1</w:t>
      </w:r>
      <w:r>
        <w:rPr>
          <w:rFonts w:eastAsia="宋体" w:hint="eastAsia"/>
          <w:lang w:eastAsia="zh-CN"/>
        </w:rPr>
        <w:t>.2赛事组委会有权在任何时间更改赛程。但在行使上述权利前，组委会应当征求并考虑相关参赛队及其他可能受影响的球队的意见。</w:t>
      </w:r>
    </w:p>
    <w:bookmarkStart w:id="19" w:name="_Toc15736"/>
    <w:p w14:paraId="7E9C7C7C">
      <w:pPr>
        <w:pStyle w:val="style2"/>
        <w:numPr>
          <w:ilvl w:val="0"/>
          <w:numId w:val="1"/>
        </w:numPr>
        <w:bidi w:val="false"/>
        <w:rPr>
          <w:rFonts w:hint="eastAsia"/>
          <w:lang w:eastAsia="zh-CN"/>
        </w:rPr>
      </w:pPr>
      <w:r>
        <w:rPr>
          <w:rFonts w:hint="eastAsia"/>
          <w:lang w:eastAsia="zh-CN"/>
        </w:rPr>
        <w:t>比赛时间</w:t>
      </w:r>
      <w:bookmarkEnd w:id="19"/>
    </w:p>
    <w:p w14:paraId="5C1FD388">
      <w:pPr>
        <w:pStyle w:val="style0"/>
        <w:rPr>
          <w:rFonts w:eastAsia="宋体" w:hint="eastAsia"/>
          <w:lang w:eastAsia="zh-CN"/>
        </w:rPr>
      </w:pPr>
      <w:r>
        <w:rPr>
          <w:rFonts w:hint="eastAsia"/>
          <w:lang w:val="en-US" w:eastAsia="zh-CN"/>
        </w:rPr>
        <w:t>12.1</w:t>
      </w:r>
      <w:r>
        <w:rPr>
          <w:rFonts w:eastAsia="宋体" w:hint="eastAsia"/>
          <w:lang w:eastAsia="zh-CN"/>
        </w:rPr>
        <w:t>本条中所有涉及的时间以当值裁判员的手表为准。</w:t>
      </w:r>
    </w:p>
    <w:p w14:paraId="F4618CCE">
      <w:pPr>
        <w:pStyle w:val="style0"/>
        <w:rPr>
          <w:rFonts w:eastAsia="宋体" w:hint="eastAsia"/>
          <w:lang w:eastAsia="zh-CN"/>
        </w:rPr>
      </w:pPr>
      <w:r>
        <w:rPr>
          <w:rFonts w:eastAsia="宋体" w:hint="default"/>
          <w:lang w:val="en-US" w:eastAsia="zh-CN"/>
        </w:rPr>
        <w:t>12.2</w:t>
      </w:r>
      <w:r>
        <w:rPr>
          <w:rFonts w:eastAsia="宋体" w:hint="eastAsia"/>
          <w:lang w:val="en-US" w:eastAsia="zh-CN"/>
        </w:rPr>
        <w:t>若有不可抗力因素导致比赛中断，可以恢复当天尽快恢复比赛</w:t>
      </w:r>
      <w:r>
        <w:rPr>
          <w:rFonts w:hint="eastAsia"/>
          <w:lang w:val="en-US" w:eastAsia="zh-CN"/>
        </w:rPr>
        <w:t>，若无条件恢复比赛则第二天择机补赛，时间由当时比赛进程决定。</w:t>
      </w:r>
    </w:p>
    <w:bookmarkStart w:id="20" w:name="_Toc3430"/>
    <w:p w14:paraId="7F6FC920">
      <w:pPr>
        <w:pStyle w:val="style2"/>
        <w:numPr>
          <w:ilvl w:val="0"/>
          <w:numId w:val="1"/>
        </w:numPr>
        <w:bidi w:val="false"/>
        <w:ind w:left="290" w:leftChars="0" w:hanging="290" w:firstLineChars="0"/>
        <w:rPr>
          <w:rFonts w:hint="eastAsia"/>
          <w:lang w:eastAsia="zh-CN"/>
        </w:rPr>
      </w:pPr>
      <w:r>
        <w:rPr>
          <w:rFonts w:hint="eastAsia"/>
          <w:lang w:val="en-US" w:eastAsia="zh-CN"/>
        </w:rPr>
        <w:t>赛程</w:t>
      </w:r>
      <w:bookmarkEnd w:id="20"/>
    </w:p>
    <w:p w14:paraId="75702E17">
      <w:pPr>
        <w:pStyle w:val="style0"/>
        <w:rPr>
          <w:rFonts w:eastAsia="宋体" w:hint="eastAsia"/>
          <w:lang w:eastAsia="zh-CN"/>
        </w:rPr>
      </w:pPr>
      <w:r>
        <w:rPr>
          <w:rFonts w:eastAsia="宋体" w:hint="eastAsia"/>
          <w:lang w:eastAsia="zh-CN"/>
        </w:rPr>
        <w:t>13.1本次比赛定在</w:t>
      </w:r>
      <w:r>
        <w:rPr>
          <w:rFonts w:hint="eastAsia"/>
          <w:lang w:val="en-US" w:eastAsia="zh-CN"/>
        </w:rPr>
        <w:t>军训结束后的第一周星期四下午周五下午以及周六全天</w:t>
      </w:r>
      <w:r>
        <w:rPr>
          <w:rFonts w:eastAsia="宋体" w:hint="eastAsia"/>
          <w:lang w:eastAsia="zh-CN"/>
        </w:rPr>
        <w:t>，具体赛程等抽签仪式结束第二天公布。</w:t>
      </w:r>
    </w:p>
    <w:p w14:paraId="3621698E">
      <w:pPr>
        <w:pStyle w:val="style0"/>
        <w:rPr>
          <w:rFonts w:eastAsia="宋体" w:hint="default"/>
          <w:lang w:val="en-US" w:eastAsia="zh-CN"/>
        </w:rPr>
      </w:pPr>
      <w:r>
        <w:rPr>
          <w:rFonts w:eastAsia="宋体" w:hint="eastAsia"/>
          <w:lang w:eastAsia="zh-CN"/>
        </w:rPr>
        <w:t>13.2小组赛的上下半场各为</w:t>
      </w:r>
      <w:r>
        <w:rPr>
          <w:rFonts w:hint="eastAsia"/>
          <w:lang w:val="en-US" w:eastAsia="zh-CN"/>
        </w:rPr>
        <w:t>20</w:t>
      </w:r>
      <w:r>
        <w:rPr>
          <w:rFonts w:eastAsia="宋体" w:hint="eastAsia"/>
          <w:lang w:eastAsia="zh-CN"/>
        </w:rPr>
        <w:t>分钟，中场休息 10-15 分钟。</w:t>
      </w:r>
      <w:r>
        <w:rPr>
          <w:rFonts w:hint="eastAsia"/>
          <w:lang w:val="en-US" w:eastAsia="zh-CN"/>
        </w:rPr>
        <w:t>淘汰赛</w:t>
      </w:r>
      <w:r>
        <w:rPr>
          <w:rFonts w:eastAsia="宋体" w:hint="eastAsia"/>
          <w:lang w:eastAsia="zh-CN"/>
        </w:rPr>
        <w:t>的上下半场各为</w:t>
      </w:r>
      <w:r>
        <w:rPr>
          <w:rFonts w:hint="eastAsia"/>
          <w:lang w:val="en-US" w:eastAsia="zh-CN"/>
        </w:rPr>
        <w:t>30</w:t>
      </w:r>
      <w:r>
        <w:rPr>
          <w:rFonts w:eastAsia="宋体" w:hint="eastAsia"/>
          <w:lang w:eastAsia="zh-CN"/>
        </w:rPr>
        <w:t>分钟，中场休息 10-15 分钟。</w:t>
      </w:r>
    </w:p>
    <w:p w14:paraId="4DFF4A87">
      <w:pPr>
        <w:pStyle w:val="style0"/>
        <w:rPr>
          <w:rFonts w:eastAsia="宋体" w:hint="eastAsia"/>
          <w:lang w:eastAsia="zh-CN"/>
        </w:rPr>
      </w:pPr>
      <w:r>
        <w:rPr>
          <w:rFonts w:eastAsia="宋体" w:hint="eastAsia"/>
          <w:lang w:eastAsia="zh-CN"/>
        </w:rPr>
        <w:t>13.3淘汰赛中，若比赛双方在常规时间内战成平局，则进行点球决胜，不设加时赛。</w:t>
      </w:r>
    </w:p>
    <w:p w14:paraId="2E214B2A">
      <w:pPr>
        <w:pStyle w:val="style0"/>
        <w:rPr>
          <w:rFonts w:eastAsia="宋体" w:hint="eastAsia"/>
          <w:lang w:eastAsia="zh-CN"/>
        </w:rPr>
      </w:pPr>
      <w:r>
        <w:rPr>
          <w:rFonts w:eastAsia="宋体" w:hint="eastAsia"/>
          <w:lang w:eastAsia="zh-CN"/>
        </w:rPr>
        <w:t>13.4点球决胜时，双方进行五轮互射点球，如未分出胜负，则再增加一轮互射点球，直到分出胜负为止。点球决胜不是比赛的一部分。</w:t>
      </w:r>
    </w:p>
    <w:p w14:paraId="4CEFCD68">
      <w:pPr>
        <w:pStyle w:val="style0"/>
        <w:rPr>
          <w:rFonts w:eastAsia="宋体" w:hint="eastAsia"/>
          <w:lang w:eastAsia="zh-CN"/>
        </w:rPr>
      </w:pPr>
      <w:r>
        <w:rPr>
          <w:rFonts w:eastAsia="宋体" w:hint="eastAsia"/>
          <w:lang w:eastAsia="zh-CN"/>
        </w:rPr>
        <w:t>13.5超过预定开球时间15 分钟，如果一方参赛队的人数不足</w:t>
      </w:r>
      <w:r>
        <w:rPr>
          <w:rFonts w:eastAsia="宋体" w:hint="default"/>
          <w:lang w:val="en-US" w:eastAsia="zh-CN"/>
        </w:rPr>
        <w:t>5</w:t>
      </w:r>
      <w:r>
        <w:rPr>
          <w:rFonts w:eastAsia="宋体" w:hint="eastAsia"/>
          <w:lang w:eastAsia="zh-CN"/>
        </w:rPr>
        <w:t>人，则比赛取消，由纪律委员会进行处理。</w:t>
      </w:r>
    </w:p>
    <w:bookmarkStart w:id="21" w:name="_Toc386"/>
    <w:p w14:paraId="7F4ACC79">
      <w:pPr>
        <w:pStyle w:val="style2"/>
        <w:numPr>
          <w:ilvl w:val="0"/>
          <w:numId w:val="1"/>
        </w:numPr>
        <w:bidi w:val="false"/>
        <w:ind w:left="290" w:leftChars="0" w:hanging="290" w:firstLineChars="0"/>
        <w:rPr>
          <w:rFonts w:hint="eastAsia"/>
          <w:lang w:eastAsia="zh-CN"/>
        </w:rPr>
      </w:pPr>
      <w:r>
        <w:rPr>
          <w:rFonts w:hint="eastAsia"/>
          <w:lang w:eastAsia="zh-CN"/>
        </w:rPr>
        <w:t>小组赛决定名次方法</w:t>
      </w:r>
      <w:bookmarkEnd w:id="21"/>
    </w:p>
    <w:p w14:paraId="16F16FB7">
      <w:pPr>
        <w:pStyle w:val="style0"/>
        <w:rPr>
          <w:rFonts w:hint="eastAsia"/>
          <w:lang w:eastAsia="zh-CN"/>
        </w:rPr>
      </w:pPr>
      <w:r>
        <w:rPr>
          <w:rFonts w:eastAsia="宋体" w:hint="eastAsia"/>
          <w:lang w:eastAsia="zh-CN"/>
        </w:rPr>
        <w:t>14.1在小组赛阶段</w:t>
      </w:r>
      <w:r>
        <w:rPr>
          <w:rFonts w:hint="eastAsia"/>
          <w:lang w:eastAsia="zh-CN"/>
        </w:rPr>
        <w:t>，必须决出胜负</w:t>
      </w:r>
      <w:r>
        <w:rPr>
          <w:rFonts w:eastAsia="宋体" w:hint="eastAsia"/>
          <w:lang w:eastAsia="zh-CN"/>
        </w:rPr>
        <w:t>，每队胜一场得3分，负一场得0分</w:t>
      </w:r>
      <w:r>
        <w:rPr>
          <w:rFonts w:hint="eastAsia"/>
          <w:lang w:eastAsia="zh-CN"/>
        </w:rPr>
        <w:t>；</w:t>
      </w:r>
      <w:r>
        <w:rPr>
          <w:rFonts w:hint="eastAsia"/>
          <w:lang w:val="en-US" w:eastAsia="zh-CN"/>
        </w:rPr>
        <w:t>常规时间打平比赛进入点球大战，点球大战中</w:t>
      </w:r>
      <w:r>
        <w:rPr>
          <w:rFonts w:eastAsia="宋体" w:hint="eastAsia"/>
          <w:lang w:eastAsia="zh-CN"/>
        </w:rPr>
        <w:t>每队胜一场得</w:t>
      </w:r>
      <w:r>
        <w:rPr>
          <w:rFonts w:hint="eastAsia"/>
          <w:lang w:val="en-US" w:eastAsia="zh-CN"/>
        </w:rPr>
        <w:t>2</w:t>
      </w:r>
      <w:r>
        <w:rPr>
          <w:rFonts w:eastAsia="宋体" w:hint="eastAsia"/>
          <w:lang w:eastAsia="zh-CN"/>
        </w:rPr>
        <w:t>分，负一场得</w:t>
      </w:r>
      <w:r>
        <w:rPr>
          <w:rFonts w:hint="eastAsia"/>
          <w:lang w:val="en-US" w:eastAsia="zh-CN"/>
        </w:rPr>
        <w:t>1</w:t>
      </w:r>
      <w:r>
        <w:rPr>
          <w:rFonts w:eastAsia="宋体" w:hint="eastAsia"/>
          <w:lang w:eastAsia="zh-CN"/>
        </w:rPr>
        <w:t>分</w:t>
      </w:r>
      <w:r>
        <w:rPr>
          <w:rFonts w:hint="eastAsia"/>
          <w:lang w:eastAsia="zh-CN"/>
        </w:rPr>
        <w:t>。</w:t>
      </w:r>
    </w:p>
    <w:p w14:paraId="03FE0931">
      <w:pPr>
        <w:pStyle w:val="style0"/>
        <w:rPr>
          <w:rFonts w:eastAsia="宋体" w:hint="eastAsia"/>
          <w:lang w:eastAsia="zh-CN"/>
        </w:rPr>
      </w:pPr>
      <w:r>
        <w:rPr>
          <w:rFonts w:eastAsia="宋体" w:hint="eastAsia"/>
          <w:lang w:eastAsia="zh-CN"/>
        </w:rPr>
        <w:t>14.2如果小组赛阶段参赛双方中一方弃权，则记按时出席方3:0取胜:</w:t>
      </w:r>
    </w:p>
    <w:p w14:paraId="66DA6F45">
      <w:pPr>
        <w:pStyle w:val="style0"/>
        <w:rPr>
          <w:rFonts w:eastAsia="宋体" w:hint="eastAsia"/>
          <w:lang w:eastAsia="zh-CN"/>
        </w:rPr>
      </w:pPr>
      <w:r>
        <w:rPr>
          <w:rFonts w:eastAsia="宋体" w:hint="eastAsia"/>
          <w:lang w:eastAsia="zh-CN"/>
        </w:rPr>
        <w:t>14.3如果小组赛阶段双方弃权，比赛取消，双方均记0:3负，各积0分。</w:t>
      </w:r>
    </w:p>
    <w:p w14:paraId="53B4F914">
      <w:pPr>
        <w:pStyle w:val="style0"/>
        <w:rPr>
          <w:rFonts w:eastAsia="宋体" w:hint="eastAsia"/>
          <w:lang w:eastAsia="zh-CN"/>
        </w:rPr>
      </w:pPr>
      <w:r>
        <w:rPr>
          <w:rFonts w:eastAsia="宋体" w:hint="eastAsia"/>
          <w:lang w:eastAsia="zh-CN"/>
        </w:rPr>
        <w:t>14.4在小组赛阶段，如果有一方有违规队员参加比赛，则记违规方以0:3或实际更大比分负，进球无效，得0分:另一方以3:0或实际更大比分取胜，得3分。如果比赛双方均有违规队员参加比赛，则双方均记0:3负，各积0分，原比分与进球无效。</w:t>
      </w:r>
    </w:p>
    <w:p w14:paraId="0C1EC8E7">
      <w:pPr>
        <w:pStyle w:val="style0"/>
        <w:rPr>
          <w:rFonts w:eastAsia="宋体" w:hint="eastAsia"/>
          <w:lang w:eastAsia="zh-CN"/>
        </w:rPr>
      </w:pPr>
      <w:r>
        <w:rPr>
          <w:rFonts w:eastAsia="宋体" w:hint="eastAsia"/>
          <w:lang w:eastAsia="zh-CN"/>
        </w:rPr>
        <w:t>14.5小组赛排名时，积分多的队伍名次列前。</w:t>
      </w:r>
    </w:p>
    <w:p w14:paraId="3C2758A5">
      <w:pPr>
        <w:pStyle w:val="style0"/>
        <w:rPr>
          <w:rFonts w:eastAsia="宋体" w:hint="eastAsia"/>
          <w:lang w:eastAsia="zh-CN"/>
        </w:rPr>
      </w:pPr>
      <w:r>
        <w:rPr>
          <w:rFonts w:eastAsia="宋体" w:hint="eastAsia"/>
          <w:lang w:eastAsia="zh-CN"/>
        </w:rPr>
        <w:t>14.6如果两队或两队以上积分相等，则按照下列顺序排列名次:</w:t>
      </w:r>
    </w:p>
    <w:p w14:paraId="64646728">
      <w:pPr>
        <w:pStyle w:val="style0"/>
        <w:rPr>
          <w:rFonts w:eastAsia="宋体" w:hint="eastAsia"/>
          <w:lang w:eastAsia="zh-CN"/>
        </w:rPr>
      </w:pPr>
      <w:r>
        <w:rPr>
          <w:rFonts w:eastAsia="宋体" w:hint="eastAsia"/>
          <w:lang w:eastAsia="zh-CN"/>
        </w:rPr>
        <w:t>A</w:t>
      </w:r>
      <w:r>
        <w:rPr>
          <w:rFonts w:hint="eastAsia"/>
          <w:lang w:eastAsia="zh-CN"/>
        </w:rPr>
        <w:t>）</w:t>
      </w:r>
      <w:r>
        <w:rPr>
          <w:rFonts w:eastAsia="宋体" w:hint="eastAsia"/>
          <w:lang w:eastAsia="zh-CN"/>
        </w:rPr>
        <w:t>积分相等队之间相互比赛积分多者，名次列前。</w:t>
      </w:r>
    </w:p>
    <w:p w14:paraId="6875BA31">
      <w:pPr>
        <w:pStyle w:val="style0"/>
        <w:rPr>
          <w:rFonts w:eastAsia="宋体" w:hint="eastAsia"/>
          <w:lang w:eastAsia="zh-CN"/>
        </w:rPr>
      </w:pPr>
      <w:r>
        <w:rPr>
          <w:rFonts w:eastAsia="宋体" w:hint="eastAsia"/>
          <w:lang w:eastAsia="zh-CN"/>
        </w:rPr>
        <w:t>B</w:t>
      </w:r>
      <w:r>
        <w:rPr>
          <w:rFonts w:hint="eastAsia"/>
          <w:lang w:eastAsia="zh-CN"/>
        </w:rPr>
        <w:t>）</w:t>
      </w:r>
      <w:r>
        <w:rPr>
          <w:rFonts w:eastAsia="宋体" w:hint="eastAsia"/>
          <w:lang w:eastAsia="zh-CN"/>
        </w:rPr>
        <w:t>积分相等队之间弃赛场数少者，名次列前</w:t>
      </w:r>
    </w:p>
    <w:p w14:paraId="66C5310C">
      <w:pPr>
        <w:pStyle w:val="style0"/>
        <w:rPr>
          <w:rFonts w:eastAsia="宋体" w:hint="eastAsia"/>
          <w:lang w:eastAsia="zh-CN"/>
        </w:rPr>
      </w:pPr>
      <w:r>
        <w:rPr>
          <w:rFonts w:eastAsia="宋体" w:hint="eastAsia"/>
          <w:lang w:eastAsia="zh-CN"/>
        </w:rPr>
        <w:t>C</w:t>
      </w:r>
      <w:r>
        <w:rPr>
          <w:rFonts w:hint="eastAsia"/>
          <w:lang w:eastAsia="zh-CN"/>
        </w:rPr>
        <w:t>）</w:t>
      </w:r>
      <w:r>
        <w:rPr>
          <w:rFonts w:eastAsia="宋体" w:hint="eastAsia"/>
          <w:lang w:eastAsia="zh-CN"/>
        </w:rPr>
        <w:t>积分相等队之间相互比赛净胜球多者，名次列前</w:t>
      </w:r>
    </w:p>
    <w:p w14:paraId="789E75B7">
      <w:pPr>
        <w:pStyle w:val="style0"/>
        <w:rPr>
          <w:rFonts w:eastAsia="宋体" w:hint="eastAsia"/>
          <w:lang w:eastAsia="zh-CN"/>
        </w:rPr>
      </w:pPr>
      <w:r>
        <w:rPr>
          <w:rFonts w:eastAsia="宋体" w:hint="eastAsia"/>
          <w:lang w:eastAsia="zh-CN"/>
        </w:rPr>
        <w:t>D</w:t>
      </w:r>
      <w:r>
        <w:rPr>
          <w:rFonts w:hint="eastAsia"/>
          <w:lang w:eastAsia="zh-CN"/>
        </w:rPr>
        <w:t>）</w:t>
      </w:r>
      <w:r>
        <w:rPr>
          <w:rFonts w:eastAsia="宋体" w:hint="eastAsia"/>
          <w:lang w:eastAsia="zh-CN"/>
        </w:rPr>
        <w:t>积分相等队之间相互比赛进球数多者，名次列前</w:t>
      </w:r>
    </w:p>
    <w:p w14:paraId="2FF9CDDB">
      <w:pPr>
        <w:pStyle w:val="style0"/>
        <w:rPr>
          <w:rFonts w:eastAsia="宋体" w:hint="eastAsia"/>
          <w:lang w:eastAsia="zh-CN"/>
        </w:rPr>
      </w:pPr>
      <w:r>
        <w:rPr>
          <w:rFonts w:eastAsia="宋体" w:hint="eastAsia"/>
          <w:lang w:eastAsia="zh-CN"/>
        </w:rPr>
        <w:t>E</w:t>
      </w:r>
      <w:r>
        <w:rPr>
          <w:rFonts w:hint="eastAsia"/>
          <w:lang w:eastAsia="zh-CN"/>
        </w:rPr>
        <w:t>）</w:t>
      </w:r>
      <w:r>
        <w:rPr>
          <w:rFonts w:eastAsia="宋体" w:hint="eastAsia"/>
          <w:lang w:eastAsia="zh-CN"/>
        </w:rPr>
        <w:t>积分相等队在小组全部比赛净胜球多者，名次列前，</w:t>
      </w:r>
    </w:p>
    <w:p w14:paraId="0CE7826B">
      <w:pPr>
        <w:pStyle w:val="style0"/>
        <w:rPr>
          <w:rFonts w:eastAsia="宋体" w:hint="eastAsia"/>
          <w:lang w:eastAsia="zh-CN"/>
        </w:rPr>
      </w:pPr>
      <w:r>
        <w:rPr>
          <w:rFonts w:eastAsia="宋体" w:hint="eastAsia"/>
          <w:lang w:eastAsia="zh-CN"/>
        </w:rPr>
        <w:t>F</w:t>
      </w:r>
      <w:r>
        <w:rPr>
          <w:rFonts w:hint="eastAsia"/>
          <w:lang w:eastAsia="zh-CN"/>
        </w:rPr>
        <w:t>）</w:t>
      </w:r>
      <w:r>
        <w:rPr>
          <w:rFonts w:eastAsia="宋体" w:hint="eastAsia"/>
          <w:lang w:eastAsia="zh-CN"/>
        </w:rPr>
        <w:t>积分相等队在小组全部比赛进球数多者，名次列前，</w:t>
      </w:r>
    </w:p>
    <w:p w14:paraId="35EE3135">
      <w:pPr>
        <w:pStyle w:val="style0"/>
        <w:rPr>
          <w:rFonts w:eastAsia="宋体" w:hint="eastAsia"/>
          <w:lang w:eastAsia="zh-CN"/>
        </w:rPr>
      </w:pPr>
      <w:r>
        <w:rPr>
          <w:rFonts w:eastAsia="宋体" w:hint="eastAsia"/>
          <w:lang w:eastAsia="zh-CN"/>
        </w:rPr>
        <w:t>G</w:t>
      </w:r>
      <w:r>
        <w:rPr>
          <w:rFonts w:hint="eastAsia"/>
          <w:lang w:eastAsia="zh-CN"/>
        </w:rPr>
        <w:t>）</w:t>
      </w:r>
      <w:r>
        <w:rPr>
          <w:rFonts w:eastAsia="宋体" w:hint="eastAsia"/>
          <w:lang w:eastAsia="zh-CN"/>
        </w:rPr>
        <w:t>积分相等队在小组赛全部比赛中所得红牌总数量少者，名次列前。</w:t>
      </w:r>
    </w:p>
    <w:p w14:paraId="4B7E1556">
      <w:pPr>
        <w:pStyle w:val="style0"/>
        <w:rPr>
          <w:rFonts w:eastAsia="宋体" w:hint="eastAsia"/>
          <w:lang w:eastAsia="zh-CN"/>
        </w:rPr>
      </w:pPr>
      <w:r>
        <w:rPr>
          <w:rFonts w:eastAsia="宋体" w:hint="eastAsia"/>
          <w:lang w:eastAsia="zh-CN"/>
        </w:rPr>
        <w:t>H</w:t>
      </w:r>
      <w:r>
        <w:rPr>
          <w:rFonts w:hint="eastAsia"/>
          <w:lang w:eastAsia="zh-CN"/>
        </w:rPr>
        <w:t>）</w:t>
      </w:r>
      <w:r>
        <w:rPr>
          <w:rFonts w:eastAsia="宋体" w:hint="eastAsia"/>
          <w:lang w:eastAsia="zh-CN"/>
        </w:rPr>
        <w:t>积分相等队在小组赛全部比赛中所得黄牌总数量少者，名次列前</w:t>
      </w:r>
    </w:p>
    <w:p w14:paraId="71753C19">
      <w:pPr>
        <w:pStyle w:val="style0"/>
        <w:rPr>
          <w:rFonts w:eastAsia="宋体" w:hint="eastAsia"/>
          <w:lang w:eastAsia="zh-CN"/>
        </w:rPr>
      </w:pPr>
      <w:r>
        <w:rPr>
          <w:rFonts w:eastAsia="宋体" w:hint="eastAsia"/>
          <w:lang w:eastAsia="zh-CN"/>
        </w:rPr>
        <w:t>I</w:t>
      </w:r>
      <w:r>
        <w:rPr>
          <w:rFonts w:hint="eastAsia"/>
          <w:lang w:eastAsia="zh-CN"/>
        </w:rPr>
        <w:t>）</w:t>
      </w:r>
      <w:r>
        <w:rPr>
          <w:rFonts w:eastAsia="宋体" w:hint="eastAsia"/>
          <w:lang w:eastAsia="zh-CN"/>
        </w:rPr>
        <w:t>以抽签的方法决定名次</w:t>
      </w:r>
    </w:p>
    <w:bookmarkStart w:id="22" w:name="_Toc13164"/>
    <w:p w14:paraId="024FD2D6">
      <w:pPr>
        <w:pStyle w:val="style2"/>
        <w:numPr>
          <w:ilvl w:val="0"/>
          <w:numId w:val="1"/>
        </w:numPr>
        <w:tabs>
          <w:tab w:val="clear" w:pos="283"/>
        </w:tabs>
        <w:bidi w:val="false"/>
        <w:ind w:left="290" w:leftChars="0" w:hanging="290" w:firstLineChars="0"/>
        <w:rPr>
          <w:rFonts w:hint="eastAsia"/>
          <w:lang w:eastAsia="zh-CN"/>
        </w:rPr>
      </w:pPr>
      <w:r>
        <w:rPr>
          <w:rFonts w:hint="eastAsia"/>
          <w:lang w:eastAsia="zh-CN"/>
        </w:rPr>
        <w:t>换人名额</w:t>
      </w:r>
      <w:bookmarkEnd w:id="22"/>
    </w:p>
    <w:p w14:paraId="17B9859C">
      <w:pPr>
        <w:pStyle w:val="style0"/>
        <w:rPr>
          <w:rFonts w:eastAsia="宋体" w:hint="eastAsia"/>
          <w:lang w:eastAsia="zh-CN"/>
        </w:rPr>
      </w:pPr>
      <w:r>
        <w:rPr>
          <w:rFonts w:eastAsia="宋体" w:hint="eastAsia"/>
          <w:lang w:eastAsia="zh-CN"/>
        </w:rPr>
        <w:t>15.1每场比赛可以进行六次换人调整(不含中场</w:t>
      </w:r>
      <w:r>
        <w:rPr>
          <w:rFonts w:hint="eastAsia"/>
          <w:lang w:eastAsia="zh-CN"/>
        </w:rPr>
        <w:t>）</w:t>
      </w:r>
      <w:r>
        <w:rPr>
          <w:rFonts w:eastAsia="宋体" w:hint="eastAsia"/>
          <w:lang w:eastAsia="zh-CN"/>
        </w:rPr>
        <w:t>，每次换人人数不限，换下球员不可以换上</w:t>
      </w:r>
    </w:p>
    <w:p w14:paraId="EFA8A262">
      <w:pPr>
        <w:pStyle w:val="style0"/>
        <w:rPr>
          <w:rFonts w:eastAsia="宋体" w:hint="eastAsia"/>
          <w:lang w:eastAsia="zh-CN"/>
        </w:rPr>
      </w:pPr>
      <w:r>
        <w:rPr>
          <w:rFonts w:eastAsia="宋体" w:hint="default"/>
          <w:lang w:val="en-US" w:eastAsia="zh-CN"/>
        </w:rPr>
        <w:t>15.2</w:t>
      </w:r>
      <w:r>
        <w:rPr>
          <w:rFonts w:eastAsia="宋体" w:hint="eastAsia"/>
          <w:lang w:val="en-US" w:eastAsia="zh-CN"/>
        </w:rPr>
        <w:t>换人必须在第四官员检查后得到裁判员允许后上场</w:t>
      </w:r>
    </w:p>
    <w:bookmarkStart w:id="23" w:name="_Toc1312"/>
    <w:p w14:paraId="47533DC1">
      <w:pPr>
        <w:pStyle w:val="style1"/>
        <w:bidi w:val="false"/>
        <w:rPr>
          <w:rFonts w:hint="eastAsia"/>
          <w:lang w:eastAsia="zh-CN"/>
        </w:rPr>
      </w:pPr>
      <w:r>
        <w:rPr>
          <w:rFonts w:hint="eastAsia"/>
          <w:lang w:eastAsia="zh-CN"/>
        </w:rPr>
        <w:t>第四章</w:t>
      </w:r>
      <w:r>
        <w:rPr>
          <w:rFonts w:hint="eastAsia"/>
          <w:lang w:val="en-US" w:eastAsia="zh-CN"/>
        </w:rPr>
        <w:t xml:space="preserve"> </w:t>
      </w:r>
      <w:r>
        <w:rPr>
          <w:rFonts w:hint="eastAsia"/>
          <w:lang w:eastAsia="zh-CN"/>
        </w:rPr>
        <w:t>队员</w:t>
      </w:r>
      <w:bookmarkEnd w:id="23"/>
    </w:p>
    <w:bookmarkStart w:id="24" w:name="_Toc25370"/>
    <w:p w14:paraId="6964D0E2">
      <w:pPr>
        <w:pStyle w:val="style2"/>
        <w:numPr>
          <w:ilvl w:val="0"/>
          <w:numId w:val="1"/>
        </w:numPr>
        <w:bidi w:val="false"/>
        <w:ind w:left="290" w:leftChars="0" w:hanging="290" w:firstLineChars="0"/>
        <w:rPr>
          <w:rFonts w:hint="eastAsia"/>
          <w:lang w:eastAsia="zh-CN"/>
        </w:rPr>
      </w:pPr>
      <w:r>
        <w:rPr>
          <w:rFonts w:hint="eastAsia"/>
          <w:lang w:eastAsia="zh-CN"/>
        </w:rPr>
        <w:t>队员证件</w:t>
      </w:r>
      <w:bookmarkEnd w:id="24"/>
    </w:p>
    <w:p w14:paraId="4D064843">
      <w:pPr>
        <w:pStyle w:val="style0"/>
        <w:rPr>
          <w:rFonts w:eastAsia="宋体" w:hint="eastAsia"/>
          <w:lang w:eastAsia="zh-CN"/>
        </w:rPr>
      </w:pPr>
      <w:r>
        <w:rPr>
          <w:rFonts w:eastAsia="宋体" w:hint="eastAsia"/>
          <w:lang w:eastAsia="zh-CN"/>
        </w:rPr>
        <w:t>16.1队员在比赛时必须携带校园卡或学生证，校园卡或学生证上的信息必须清晰可辨，否则不能上场比赛</w:t>
      </w:r>
    </w:p>
    <w:p w14:paraId="049B76AD">
      <w:pPr>
        <w:pStyle w:val="style0"/>
        <w:bidi w:val="false"/>
        <w:rPr>
          <w:rFonts w:hint="eastAsia"/>
          <w:lang w:eastAsia="zh-CN"/>
        </w:rPr>
      </w:pPr>
      <w:r>
        <w:rPr>
          <w:rFonts w:hint="eastAsia"/>
          <w:lang w:eastAsia="zh-CN"/>
        </w:rPr>
        <w:t>16.2队员的有效身份证件包括但不限于学生证等裁判员认可的有效身份证明</w:t>
      </w:r>
    </w:p>
    <w:bookmarkStart w:id="25" w:name="_Toc29595"/>
    <w:p w14:paraId="4AA40D17">
      <w:pPr>
        <w:pStyle w:val="style2"/>
        <w:numPr>
          <w:ilvl w:val="0"/>
          <w:numId w:val="1"/>
        </w:numPr>
        <w:bidi w:val="false"/>
        <w:ind w:left="290" w:leftChars="0" w:hanging="290" w:firstLineChars="0"/>
        <w:rPr>
          <w:rFonts w:eastAsia="宋体" w:hint="eastAsia"/>
          <w:lang w:eastAsia="zh-CN"/>
        </w:rPr>
      </w:pPr>
      <w:r>
        <w:rPr>
          <w:rFonts w:hint="eastAsia"/>
          <w:lang w:eastAsia="zh-CN"/>
        </w:rPr>
        <w:t>队员服装</w:t>
      </w:r>
      <w:bookmarkEnd w:id="25"/>
    </w:p>
    <w:p w14:paraId="61E95CC2">
      <w:pPr>
        <w:pStyle w:val="style0"/>
        <w:rPr>
          <w:rFonts w:eastAsia="宋体" w:hint="eastAsia"/>
          <w:lang w:eastAsia="zh-CN"/>
        </w:rPr>
      </w:pPr>
      <w:r>
        <w:rPr>
          <w:rFonts w:hint="eastAsia"/>
          <w:lang w:val="en-US" w:eastAsia="zh-CN"/>
        </w:rPr>
        <w:t>17.1由兰州大学足球协会提供</w:t>
      </w:r>
      <w:r>
        <w:rPr>
          <w:rFonts w:eastAsia="宋体" w:hint="eastAsia"/>
          <w:lang w:eastAsia="zh-CN"/>
        </w:rPr>
        <w:t>。</w:t>
      </w:r>
    </w:p>
    <w:bookmarkStart w:id="26" w:name="_Toc6071"/>
    <w:p w14:paraId="20284B18">
      <w:pPr>
        <w:pStyle w:val="style2"/>
        <w:numPr>
          <w:ilvl w:val="0"/>
          <w:numId w:val="1"/>
        </w:numPr>
        <w:bidi w:val="false"/>
        <w:ind w:left="290" w:leftChars="0" w:hanging="290" w:firstLineChars="0"/>
        <w:rPr>
          <w:rFonts w:hint="eastAsia"/>
          <w:lang w:eastAsia="zh-CN"/>
        </w:rPr>
      </w:pPr>
      <w:r>
        <w:rPr>
          <w:rFonts w:hint="eastAsia"/>
          <w:lang w:eastAsia="zh-CN"/>
        </w:rPr>
        <w:t>其他装备</w:t>
      </w:r>
      <w:bookmarkEnd w:id="26"/>
    </w:p>
    <w:p w14:paraId="231B4426">
      <w:pPr>
        <w:pStyle w:val="style0"/>
        <w:rPr>
          <w:rFonts w:eastAsia="宋体" w:hint="eastAsia"/>
          <w:lang w:eastAsia="zh-CN"/>
        </w:rPr>
      </w:pPr>
      <w:r>
        <w:rPr>
          <w:rFonts w:eastAsia="宋体" w:hint="eastAsia"/>
          <w:lang w:eastAsia="zh-CN"/>
        </w:rPr>
        <w:t>18.1队员不得佩戴任何首饰，任何眼镜、运动眼镜等。</w:t>
      </w:r>
    </w:p>
    <w:p w14:paraId="7FCEA132">
      <w:pPr>
        <w:pStyle w:val="style0"/>
        <w:rPr>
          <w:rFonts w:eastAsia="宋体" w:hint="eastAsia"/>
          <w:lang w:eastAsia="zh-CN"/>
        </w:rPr>
      </w:pPr>
      <w:r>
        <w:rPr>
          <w:rFonts w:eastAsia="宋体" w:hint="eastAsia"/>
          <w:lang w:eastAsia="zh-CN"/>
        </w:rPr>
        <w:t>18.2队员在上场比赛时必须佩戴护腿板。</w:t>
      </w:r>
    </w:p>
    <w:p w14:paraId="1AEC5645">
      <w:pPr>
        <w:pStyle w:val="style0"/>
        <w:rPr>
          <w:rFonts w:eastAsia="宋体" w:hint="eastAsia"/>
          <w:lang w:eastAsia="zh-CN"/>
        </w:rPr>
      </w:pPr>
      <w:r>
        <w:rPr>
          <w:rFonts w:eastAsia="宋体" w:hint="eastAsia"/>
          <w:lang w:eastAsia="zh-CN"/>
        </w:rPr>
        <w:t>18.3队员在上场比赛时穿着的分队服里必须穿衣服不得光膀子赤裸上身。</w:t>
      </w:r>
    </w:p>
    <w:p w14:paraId="339E9394">
      <w:pPr>
        <w:pStyle w:val="style0"/>
        <w:rPr>
          <w:rFonts w:eastAsia="宋体" w:hint="eastAsia"/>
          <w:lang w:eastAsia="zh-CN"/>
        </w:rPr>
      </w:pPr>
      <w:r>
        <w:rPr>
          <w:rFonts w:eastAsia="宋体" w:hint="default"/>
          <w:lang w:val="en-US" w:eastAsia="zh-CN"/>
        </w:rPr>
        <w:t>18.4</w:t>
      </w:r>
      <w:r>
        <w:rPr>
          <w:rFonts w:eastAsia="宋体" w:hint="eastAsia"/>
          <w:lang w:val="en-US" w:eastAsia="zh-CN"/>
        </w:rPr>
        <w:t>球鞋子不允许穿钢钉球鞋</w:t>
      </w:r>
    </w:p>
    <w:p w14:paraId="32545E28">
      <w:pPr>
        <w:pStyle w:val="style0"/>
        <w:rPr>
          <w:rFonts w:eastAsia="宋体" w:hint="eastAsia"/>
          <w:lang w:eastAsia="zh-CN"/>
        </w:rPr>
      </w:pPr>
      <w:r>
        <w:rPr>
          <w:rFonts w:eastAsia="宋体" w:hint="eastAsia"/>
          <w:lang w:eastAsia="zh-CN"/>
        </w:rPr>
        <w:t>18.</w:t>
      </w:r>
      <w:r>
        <w:rPr>
          <w:rFonts w:eastAsia="宋体" w:hint="default"/>
          <w:lang w:val="en-US" w:eastAsia="zh-CN"/>
        </w:rPr>
        <w:t>5</w:t>
      </w:r>
      <w:r>
        <w:rPr>
          <w:rFonts w:eastAsia="宋体" w:hint="eastAsia"/>
          <w:lang w:eastAsia="zh-CN"/>
        </w:rPr>
        <w:t>其他装备要求与装备不合格的处理方式参见最新版的足球竞赛规则第19条球队所有人员(包括队员、观众</w:t>
      </w:r>
      <w:r>
        <w:rPr>
          <w:rFonts w:hint="eastAsia"/>
          <w:lang w:eastAsia="zh-CN"/>
        </w:rPr>
        <w:t>）</w:t>
      </w:r>
      <w:r>
        <w:rPr>
          <w:rFonts w:eastAsia="宋体" w:hint="eastAsia"/>
          <w:lang w:eastAsia="zh-CN"/>
        </w:rPr>
        <w:t>必须遵守《足球竞赛规则》和本规程中的各项规定，要尊重裁判员和对方队员，不应该有过激的语言和行为。对于违反本条规定的将进行严肃处理。对于违反本条规定队伍，组委会将根据具体情况进行警告、责令重赛、判该队以0:3或实际更大比分负、取消该队比赛资格等处罚。</w:t>
      </w:r>
    </w:p>
    <w:bookmarkStart w:id="27" w:name="_Toc27576"/>
    <w:p w14:paraId="4DA4A344">
      <w:pPr>
        <w:pStyle w:val="style2"/>
        <w:numPr>
          <w:ilvl w:val="0"/>
          <w:numId w:val="1"/>
        </w:numPr>
        <w:bidi w:val="false"/>
        <w:ind w:left="290" w:leftChars="0" w:hanging="290" w:firstLineChars="0"/>
        <w:rPr>
          <w:rFonts w:hint="eastAsia"/>
          <w:lang w:eastAsia="zh-CN"/>
        </w:rPr>
      </w:pPr>
      <w:r>
        <w:rPr>
          <w:rFonts w:hint="eastAsia"/>
          <w:lang w:eastAsia="zh-CN"/>
        </w:rPr>
        <w:t>队员号码</w:t>
      </w:r>
      <w:bookmarkEnd w:id="27"/>
    </w:p>
    <w:p w14:paraId="7F22E2F5">
      <w:pPr>
        <w:pStyle w:val="style0"/>
        <w:rPr>
          <w:rFonts w:eastAsia="宋体" w:hint="eastAsia"/>
          <w:lang w:eastAsia="zh-CN"/>
        </w:rPr>
      </w:pPr>
      <w:r>
        <w:rPr>
          <w:rFonts w:eastAsia="宋体" w:hint="eastAsia"/>
          <w:lang w:eastAsia="zh-CN"/>
        </w:rPr>
        <w:t>19.1队员号码为足协提供分队服号码和名字以及当场填写的参赛名单为准。</w:t>
      </w:r>
    </w:p>
    <w:bookmarkStart w:id="28" w:name="_Toc11049"/>
    <w:p w14:paraId="1F4A520B">
      <w:pPr>
        <w:pStyle w:val="style1"/>
        <w:bidi w:val="false"/>
        <w:rPr>
          <w:rFonts w:hint="eastAsia"/>
          <w:lang w:eastAsia="zh-CN"/>
        </w:rPr>
      </w:pPr>
      <w:r>
        <w:rPr>
          <w:rFonts w:hint="eastAsia"/>
          <w:lang w:eastAsia="zh-CN"/>
        </w:rPr>
        <w:t>第五章裁判员</w:t>
      </w:r>
      <w:bookmarkEnd w:id="28"/>
    </w:p>
    <w:bookmarkStart w:id="29" w:name="_Toc1324"/>
    <w:p w14:paraId="74FAF5F1">
      <w:pPr>
        <w:pStyle w:val="style2"/>
        <w:numPr>
          <w:ilvl w:val="0"/>
          <w:numId w:val="1"/>
        </w:numPr>
        <w:bidi w:val="false"/>
        <w:ind w:left="290" w:leftChars="0" w:hanging="290" w:firstLineChars="0"/>
        <w:rPr>
          <w:rFonts w:hint="eastAsia"/>
          <w:lang w:eastAsia="zh-CN"/>
        </w:rPr>
      </w:pPr>
      <w:r>
        <w:rPr>
          <w:rFonts w:hint="eastAsia"/>
          <w:lang w:eastAsia="zh-CN"/>
        </w:rPr>
        <w:t>裁判组</w:t>
      </w:r>
      <w:bookmarkEnd w:id="29"/>
    </w:p>
    <w:p w14:paraId="05B83B31">
      <w:pPr>
        <w:pStyle w:val="style0"/>
        <w:rPr>
          <w:rFonts w:eastAsia="宋体" w:hint="eastAsia"/>
          <w:lang w:eastAsia="zh-CN"/>
        </w:rPr>
      </w:pPr>
      <w:r>
        <w:rPr>
          <w:rFonts w:eastAsia="宋体" w:hint="eastAsia"/>
          <w:lang w:eastAsia="zh-CN"/>
        </w:rPr>
        <w:t>20.1采取国际足联要求的常规裁判组织形式，设裁判员四人，其中主裁判一人，助理裁判员二人，第四官员一人，由组委会选派足协裁判部成员担任。另设一比赛监督由足协部长及以上成员担任。</w:t>
      </w:r>
    </w:p>
    <w:bookmarkStart w:id="30" w:name="_Toc3597"/>
    <w:p w14:paraId="1835077B">
      <w:pPr>
        <w:pStyle w:val="style2"/>
        <w:numPr>
          <w:ilvl w:val="0"/>
          <w:numId w:val="1"/>
        </w:numPr>
        <w:bidi w:val="false"/>
        <w:ind w:left="290" w:leftChars="0" w:hanging="290" w:firstLineChars="0"/>
        <w:rPr>
          <w:rFonts w:hint="eastAsia"/>
          <w:lang w:eastAsia="zh-CN"/>
        </w:rPr>
      </w:pPr>
      <w:r>
        <w:rPr>
          <w:rFonts w:hint="eastAsia"/>
          <w:lang w:eastAsia="zh-CN"/>
        </w:rPr>
        <w:t>竞赛规则</w:t>
      </w:r>
      <w:bookmarkEnd w:id="30"/>
    </w:p>
    <w:p w14:paraId="3BE061FC">
      <w:pPr>
        <w:pStyle w:val="style0"/>
        <w:rPr>
          <w:rFonts w:eastAsia="宋体" w:hint="eastAsia"/>
          <w:lang w:eastAsia="zh-CN"/>
        </w:rPr>
      </w:pPr>
      <w:r>
        <w:rPr>
          <w:rFonts w:eastAsia="宋体" w:hint="eastAsia"/>
          <w:lang w:eastAsia="zh-CN"/>
        </w:rPr>
        <w:t>21.1本赛事的执法遵循国际足联最新版的《十一人制足球竞赛规则》。</w:t>
      </w:r>
    </w:p>
    <w:bookmarkStart w:id="31" w:name="_Toc20188"/>
    <w:p w14:paraId="005CF2EF">
      <w:pPr>
        <w:pStyle w:val="style2"/>
        <w:numPr>
          <w:ilvl w:val="0"/>
          <w:numId w:val="1"/>
        </w:numPr>
        <w:bidi w:val="false"/>
        <w:ind w:left="290" w:leftChars="0" w:hanging="290" w:firstLineChars="0"/>
        <w:rPr>
          <w:rFonts w:hint="eastAsia"/>
          <w:lang w:eastAsia="zh-CN"/>
        </w:rPr>
      </w:pPr>
      <w:r>
        <w:rPr>
          <w:rFonts w:hint="eastAsia"/>
          <w:lang w:eastAsia="zh-CN"/>
        </w:rPr>
        <w:t>裁判员职责</w:t>
      </w:r>
      <w:bookmarkEnd w:id="31"/>
    </w:p>
    <w:p w14:paraId="1984437F">
      <w:pPr>
        <w:pStyle w:val="style0"/>
        <w:rPr>
          <w:rFonts w:eastAsia="宋体" w:hint="eastAsia"/>
          <w:lang w:eastAsia="zh-CN"/>
        </w:rPr>
      </w:pPr>
      <w:r>
        <w:rPr>
          <w:rFonts w:eastAsia="宋体" w:hint="eastAsia"/>
          <w:lang w:eastAsia="zh-CN"/>
        </w:rPr>
        <w:t>22.1裁判员要严格执行规则，不感情用事，徇私舞弊</w:t>
      </w:r>
    </w:p>
    <w:p w14:paraId="653483AD">
      <w:pPr>
        <w:pStyle w:val="style0"/>
        <w:rPr>
          <w:rFonts w:eastAsia="宋体" w:hint="eastAsia"/>
          <w:lang w:eastAsia="zh-CN"/>
        </w:rPr>
      </w:pPr>
      <w:r>
        <w:rPr>
          <w:rFonts w:eastAsia="宋体" w:hint="eastAsia"/>
          <w:lang w:eastAsia="zh-CN"/>
        </w:rPr>
        <w:t>22.2裁判组所有成员需要在比赛开始前15分钟到达比赛场地进行场地检查、热身等工</w:t>
      </w:r>
    </w:p>
    <w:p w14:paraId="07A98672">
      <w:pPr>
        <w:pStyle w:val="style0"/>
        <w:rPr>
          <w:rFonts w:eastAsia="宋体" w:hint="eastAsia"/>
          <w:lang w:eastAsia="zh-CN"/>
        </w:rPr>
      </w:pPr>
      <w:r>
        <w:rPr>
          <w:rFonts w:eastAsia="宋体" w:hint="eastAsia"/>
          <w:lang w:eastAsia="zh-CN"/>
        </w:rPr>
        <w:t>作。</w:t>
      </w:r>
    </w:p>
    <w:p w14:paraId="023AACB5">
      <w:pPr>
        <w:pStyle w:val="style0"/>
        <w:rPr>
          <w:rFonts w:eastAsia="宋体" w:hint="eastAsia"/>
          <w:lang w:eastAsia="zh-CN"/>
        </w:rPr>
      </w:pPr>
      <w:r>
        <w:rPr>
          <w:rFonts w:eastAsia="宋体" w:hint="eastAsia"/>
          <w:lang w:eastAsia="zh-CN"/>
        </w:rPr>
        <w:t>22.3球员列队时，裁判员需要检查上场队员的装备。</w:t>
      </w:r>
    </w:p>
    <w:p w14:paraId="3997DD0D">
      <w:pPr>
        <w:pStyle w:val="style0"/>
        <w:rPr>
          <w:rFonts w:eastAsia="宋体" w:hint="eastAsia"/>
          <w:lang w:eastAsia="zh-CN"/>
        </w:rPr>
      </w:pPr>
      <w:r>
        <w:rPr>
          <w:rFonts w:eastAsia="宋体" w:hint="eastAsia"/>
          <w:lang w:eastAsia="zh-CN"/>
        </w:rPr>
        <w:t>22.4比赛结束后，裁判员应当立即将比赛记录转交组委会</w:t>
      </w:r>
    </w:p>
    <w:p w14:paraId="732B62BD">
      <w:pPr>
        <w:pStyle w:val="style0"/>
        <w:rPr>
          <w:rFonts w:hint="eastAsia"/>
          <w:lang w:val="en-US" w:eastAsia="zh-CN"/>
        </w:rPr>
      </w:pPr>
      <w:r>
        <w:rPr>
          <w:rFonts w:eastAsia="宋体" w:hint="eastAsia"/>
          <w:lang w:eastAsia="zh-CN"/>
        </w:rPr>
        <w:t>22.5若比赛中出现以下情形，裁判员应于比赛结束后24小时内撰写裁判报告并上交组委</w:t>
      </w:r>
      <w:r>
        <w:rPr>
          <w:rFonts w:hint="eastAsia"/>
          <w:lang w:val="en-US" w:eastAsia="zh-CN"/>
        </w:rPr>
        <w:t>会</w:t>
      </w:r>
    </w:p>
    <w:p w14:paraId="73B3DFF2">
      <w:pPr>
        <w:pStyle w:val="style0"/>
        <w:rPr>
          <w:rFonts w:hint="default"/>
          <w:lang w:val="en-US" w:eastAsia="zh-CN"/>
        </w:rPr>
      </w:pPr>
      <w:r>
        <w:rPr>
          <w:rFonts w:hint="default"/>
          <w:lang w:val="en-US" w:eastAsia="zh-CN"/>
        </w:rPr>
        <w:t>22.5.1任何球员被罚令出场。</w:t>
      </w:r>
    </w:p>
    <w:p w14:paraId="19092C81">
      <w:pPr>
        <w:pStyle w:val="style0"/>
        <w:rPr>
          <w:rFonts w:hint="default"/>
          <w:lang w:val="en-US" w:eastAsia="zh-CN"/>
        </w:rPr>
      </w:pPr>
      <w:r>
        <w:rPr>
          <w:rFonts w:hint="default"/>
          <w:lang w:val="en-US" w:eastAsia="zh-CN"/>
        </w:rPr>
        <w:t>22.5.2球队、球队队员、球队工作人员或其他裁判组成员违反本规程</w:t>
      </w:r>
    </w:p>
    <w:p w14:paraId="0359C5DD">
      <w:pPr>
        <w:pStyle w:val="style0"/>
        <w:rPr>
          <w:rFonts w:hint="default"/>
          <w:lang w:val="en-US" w:eastAsia="zh-CN"/>
        </w:rPr>
      </w:pPr>
      <w:r>
        <w:rPr>
          <w:rFonts w:hint="default"/>
          <w:lang w:val="en-US" w:eastAsia="zh-CN"/>
        </w:rPr>
        <w:t>22.5.3裁判员认为应该引起组委会注意的其他事项。</w:t>
      </w:r>
    </w:p>
    <w:bookmarkStart w:id="32" w:name="_Toc22923"/>
    <w:p w14:paraId="3C5F602A">
      <w:pPr>
        <w:pStyle w:val="style1"/>
        <w:bidi w:val="false"/>
        <w:rPr>
          <w:rFonts w:hint="default"/>
          <w:lang w:val="en-US" w:eastAsia="zh-CN"/>
        </w:rPr>
      </w:pPr>
      <w:r>
        <w:rPr>
          <w:rFonts w:hint="default"/>
          <w:lang w:val="en-US" w:eastAsia="zh-CN"/>
        </w:rPr>
        <w:t>第六章</w:t>
      </w:r>
      <w:r>
        <w:rPr>
          <w:rFonts w:hint="eastAsia"/>
          <w:lang w:val="en-US" w:eastAsia="zh-CN"/>
        </w:rPr>
        <w:t xml:space="preserve"> </w:t>
      </w:r>
      <w:r>
        <w:rPr>
          <w:rFonts w:hint="default"/>
          <w:lang w:val="en-US" w:eastAsia="zh-CN"/>
        </w:rPr>
        <w:t>纪律裁定及程序</w:t>
      </w:r>
      <w:bookmarkEnd w:id="32"/>
    </w:p>
    <w:bookmarkStart w:id="33" w:name="_Toc29657"/>
    <w:p w14:paraId="57136E6F">
      <w:pPr>
        <w:pStyle w:val="style2"/>
        <w:numPr>
          <w:ilvl w:val="0"/>
          <w:numId w:val="1"/>
        </w:numPr>
        <w:bidi w:val="false"/>
        <w:ind w:left="290" w:leftChars="0" w:hanging="290" w:firstLineChars="0"/>
        <w:rPr>
          <w:rFonts w:hint="default"/>
          <w:lang w:val="en-US" w:eastAsia="zh-CN"/>
        </w:rPr>
      </w:pPr>
      <w:r>
        <w:rPr>
          <w:rFonts w:hint="default"/>
          <w:lang w:val="en-US" w:eastAsia="zh-CN"/>
        </w:rPr>
        <w:t>纪律委员会</w:t>
      </w:r>
      <w:bookmarkEnd w:id="33"/>
    </w:p>
    <w:p w14:paraId="1587165D">
      <w:pPr>
        <w:pStyle w:val="style0"/>
        <w:rPr>
          <w:rFonts w:hint="default"/>
          <w:lang w:val="en-US" w:eastAsia="zh-CN"/>
        </w:rPr>
      </w:pPr>
      <w:r>
        <w:rPr>
          <w:rFonts w:hint="default"/>
          <w:lang w:val="en-US" w:eastAsia="zh-CN"/>
        </w:rPr>
        <w:t>23.1纪律委员会由5名成员组成，其中包括主席1名。</w:t>
      </w:r>
    </w:p>
    <w:p w14:paraId="57BAC650">
      <w:pPr>
        <w:pStyle w:val="style0"/>
        <w:rPr>
          <w:rFonts w:hint="default"/>
          <w:lang w:val="en-US" w:eastAsia="zh-CN"/>
        </w:rPr>
      </w:pPr>
      <w:r>
        <w:rPr>
          <w:rFonts w:hint="default"/>
          <w:lang w:val="en-US" w:eastAsia="zh-CN"/>
        </w:rPr>
        <w:t>23.2纪律委员会作出裁决，应该至少3名以上委员投赞成票。</w:t>
      </w:r>
    </w:p>
    <w:p w14:paraId="7D88FC00">
      <w:pPr>
        <w:pStyle w:val="style0"/>
        <w:rPr>
          <w:rFonts w:hint="default"/>
          <w:lang w:val="en-US" w:eastAsia="zh-CN"/>
        </w:rPr>
      </w:pPr>
      <w:r>
        <w:rPr>
          <w:rFonts w:hint="default"/>
          <w:lang w:val="en-US" w:eastAsia="zh-CN"/>
        </w:rPr>
        <w:t>23.3纪律委员会应保持独立性，若纪律委员会委员与争议比赛相关联，其应回避表决。</w:t>
      </w:r>
    </w:p>
    <w:bookmarkStart w:id="34" w:name="_Toc20688"/>
    <w:p w14:paraId="2E1A7B7D">
      <w:pPr>
        <w:pStyle w:val="style2"/>
        <w:numPr>
          <w:ilvl w:val="0"/>
          <w:numId w:val="1"/>
        </w:numPr>
        <w:bidi w:val="false"/>
        <w:ind w:left="290" w:leftChars="0" w:hanging="290" w:firstLineChars="0"/>
        <w:rPr>
          <w:rFonts w:hint="default"/>
          <w:lang w:val="en-US" w:eastAsia="zh-CN"/>
        </w:rPr>
      </w:pPr>
      <w:r>
        <w:rPr>
          <w:rFonts w:hint="default"/>
          <w:lang w:val="en-US" w:eastAsia="zh-CN"/>
        </w:rPr>
        <w:t>纪处罚的范围</w:t>
      </w:r>
      <w:bookmarkEnd w:id="34"/>
    </w:p>
    <w:p w14:paraId="52BBBF87">
      <w:pPr>
        <w:pStyle w:val="style0"/>
        <w:rPr>
          <w:rFonts w:hint="default"/>
          <w:lang w:val="en-US" w:eastAsia="zh-CN"/>
        </w:rPr>
      </w:pPr>
      <w:r>
        <w:rPr>
          <w:rFonts w:hint="default"/>
          <w:lang w:val="en-US" w:eastAsia="zh-CN"/>
        </w:rPr>
        <w:t>24.1纪律委员会可以针对球队、球队队员、球队工作人员的以下不当行为进行处罚:贿赂不雅行为、非体育行为、损害体育运动声誉、不遵守组委会规定、不遵守裁判员判罚、迟到、导致比赛无法进行、违规队员上场、侵犯他人等。</w:t>
      </w:r>
    </w:p>
    <w:p w14:paraId="2CDA2D5D">
      <w:pPr>
        <w:pStyle w:val="style0"/>
        <w:rPr>
          <w:rFonts w:hint="default"/>
          <w:lang w:val="en-US" w:eastAsia="zh-CN"/>
        </w:rPr>
      </w:pPr>
      <w:r>
        <w:rPr>
          <w:rFonts w:hint="default"/>
          <w:lang w:val="en-US" w:eastAsia="zh-CN"/>
        </w:rPr>
        <w:t>24.2纪律委员会有权根据本规程作出以下纪律处罚:</w:t>
      </w:r>
    </w:p>
    <w:p w14:paraId="7A5FE56C">
      <w:pPr>
        <w:pStyle w:val="style0"/>
        <w:rPr>
          <w:rFonts w:hint="default"/>
          <w:lang w:val="en-US" w:eastAsia="zh-CN"/>
        </w:rPr>
      </w:pPr>
      <w:r>
        <w:rPr>
          <w:rFonts w:hint="default"/>
          <w:lang w:val="en-US" w:eastAsia="zh-CN"/>
        </w:rPr>
        <w:t>24.2.1对球队进行警告、取消单场比赛成绩、责令重赛、扣除比赛积分、取消参赛资格、取消成绩/奖项</w:t>
      </w:r>
    </w:p>
    <w:p w14:paraId="3F92CBE2">
      <w:pPr>
        <w:pStyle w:val="style0"/>
        <w:rPr>
          <w:rFonts w:hint="default"/>
          <w:lang w:val="en-US" w:eastAsia="zh-CN"/>
        </w:rPr>
      </w:pPr>
      <w:r>
        <w:rPr>
          <w:rFonts w:hint="default"/>
          <w:lang w:val="en-US" w:eastAsia="zh-CN"/>
        </w:rPr>
        <w:t>24.2.2对球队及工作人员进行警告、停赛/停职、取消成绩/奖项。</w:t>
      </w:r>
    </w:p>
    <w:p w14:paraId="1F2E3D4A">
      <w:pPr>
        <w:pStyle w:val="style0"/>
        <w:rPr>
          <w:rFonts w:hint="default"/>
          <w:lang w:val="en-US" w:eastAsia="zh-CN"/>
        </w:rPr>
      </w:pPr>
      <w:r>
        <w:rPr>
          <w:rFonts w:hint="default"/>
          <w:lang w:val="en-US" w:eastAsia="zh-CN"/>
        </w:rPr>
        <w:t>24.3当值主裁判在比赛中作出的决定为最终决定且不受纪律委员会的审查。除非裁判员的决定存在明显错误,在此情形下纪律委员会只能审查该错误可能带来的追加纪律处罚，且纪律程序只能针对实际实施不当行为的队员。</w:t>
      </w:r>
    </w:p>
    <w:p w14:paraId="15ADED8B">
      <w:pPr>
        <w:pStyle w:val="style0"/>
        <w:rPr>
          <w:rFonts w:hint="default"/>
          <w:lang w:val="en-US" w:eastAsia="zh-CN"/>
        </w:rPr>
      </w:pPr>
      <w:r>
        <w:rPr>
          <w:rFonts w:hint="default"/>
          <w:lang w:val="en-US" w:eastAsia="zh-CN"/>
        </w:rPr>
        <w:t>24.4对于当值主裁判未能发现的比赛中的严重不当行为，纪律委员会可以对当事球队和球员进行纪律处罚。</w:t>
      </w:r>
    </w:p>
    <w:bookmarkStart w:id="35" w:name="_Toc25975"/>
    <w:p w14:paraId="13F11724">
      <w:pPr>
        <w:pStyle w:val="style2"/>
        <w:numPr>
          <w:ilvl w:val="0"/>
          <w:numId w:val="1"/>
        </w:numPr>
        <w:bidi w:val="false"/>
        <w:ind w:left="290" w:leftChars="0" w:hanging="290" w:firstLineChars="0"/>
        <w:rPr>
          <w:rFonts w:hint="default"/>
          <w:lang w:val="en-US" w:eastAsia="zh-CN"/>
        </w:rPr>
      </w:pPr>
      <w:r>
        <w:rPr>
          <w:rFonts w:hint="default"/>
          <w:lang w:val="en-US" w:eastAsia="zh-CN"/>
        </w:rPr>
        <w:t>红黄牌自动停赛</w:t>
      </w:r>
      <w:bookmarkEnd w:id="35"/>
    </w:p>
    <w:p w14:paraId="16C2862D">
      <w:pPr>
        <w:pStyle w:val="style0"/>
        <w:rPr>
          <w:rFonts w:hint="default"/>
          <w:lang w:val="en-US" w:eastAsia="zh-CN"/>
        </w:rPr>
      </w:pPr>
      <w:r>
        <w:rPr>
          <w:rFonts w:hint="default"/>
          <w:lang w:val="en-US" w:eastAsia="zh-CN"/>
        </w:rPr>
        <w:t>25.1比赛中被裁判员罚令出场的队员，自动停赛一场</w:t>
      </w:r>
      <w:r>
        <w:rPr>
          <w:rFonts w:hint="eastAsia"/>
          <w:lang w:val="en-US" w:eastAsia="zh-CN"/>
        </w:rPr>
        <w:t>（除组委会追加处罚外</w:t>
      </w:r>
      <w:r>
        <w:rPr>
          <w:rFonts w:hint="default"/>
          <w:lang w:val="en-US" w:eastAsia="zh-CN"/>
        </w:rPr>
        <w:t>)。</w:t>
      </w:r>
    </w:p>
    <w:p w14:paraId="72E4EEF1">
      <w:pPr>
        <w:pStyle w:val="style0"/>
        <w:rPr>
          <w:rFonts w:hint="default"/>
          <w:lang w:val="en-US" w:eastAsia="zh-CN"/>
        </w:rPr>
      </w:pPr>
      <w:r>
        <w:rPr>
          <w:rFonts w:hint="default"/>
          <w:lang w:val="en-US" w:eastAsia="zh-CN"/>
        </w:rPr>
        <w:t>25.2一名队员每累计获得两张黄牌，自动停赛一场。</w:t>
      </w:r>
    </w:p>
    <w:p w14:paraId="5A64B995">
      <w:pPr>
        <w:pStyle w:val="style0"/>
        <w:rPr>
          <w:rFonts w:hint="default"/>
          <w:lang w:val="en-US" w:eastAsia="zh-CN"/>
        </w:rPr>
      </w:pPr>
      <w:r>
        <w:rPr>
          <w:rFonts w:hint="default"/>
          <w:lang w:val="en-US" w:eastAsia="zh-CN"/>
        </w:rPr>
        <w:t>25.3一名队员的自动停赛应于受到纪律处罚后其所代表球队的下一场比赛(以场序为准下同</w:t>
      </w:r>
      <w:r>
        <w:rPr>
          <w:rFonts w:hint="eastAsia"/>
          <w:lang w:val="en-US" w:eastAsia="zh-CN"/>
        </w:rPr>
        <w:t>）</w:t>
      </w:r>
      <w:r>
        <w:rPr>
          <w:rFonts w:hint="default"/>
          <w:lang w:val="en-US" w:eastAsia="zh-CN"/>
        </w:rPr>
        <w:t>中执行。</w:t>
      </w:r>
    </w:p>
    <w:p w14:paraId="26E3AB1E">
      <w:pPr>
        <w:pStyle w:val="style0"/>
        <w:rPr>
          <w:rFonts w:hint="default"/>
          <w:lang w:val="en-US" w:eastAsia="zh-CN"/>
        </w:rPr>
      </w:pPr>
      <w:r>
        <w:rPr>
          <w:rFonts w:hint="default"/>
          <w:lang w:val="en-US" w:eastAsia="zh-CN"/>
        </w:rPr>
        <w:t>25.4若一场比赛被完整重赛，则先前中断比赛中出现的纪律处罚应被取消。</w:t>
      </w:r>
    </w:p>
    <w:p w14:paraId="64020DC7">
      <w:pPr>
        <w:pStyle w:val="style0"/>
        <w:rPr>
          <w:rFonts w:hint="default"/>
          <w:lang w:val="en-US" w:eastAsia="zh-CN"/>
        </w:rPr>
      </w:pPr>
      <w:r>
        <w:rPr>
          <w:rFonts w:hint="default"/>
          <w:lang w:val="en-US" w:eastAsia="zh-CN"/>
        </w:rPr>
        <w:t>25</w:t>
      </w:r>
      <w:r>
        <w:rPr>
          <w:rFonts w:hint="eastAsia"/>
          <w:lang w:val="en-US" w:eastAsia="zh-CN"/>
        </w:rPr>
        <w:t>.5</w:t>
      </w:r>
      <w:r>
        <w:rPr>
          <w:rFonts w:hint="default"/>
          <w:lang w:val="en-US" w:eastAsia="zh-CN"/>
        </w:rPr>
        <w:t>自动停赛自动执行，除特殊情况外，纪律委员会不再发布处罚通知。</w:t>
      </w:r>
    </w:p>
    <w:bookmarkStart w:id="36" w:name="_Toc22356"/>
    <w:p w14:paraId="541A0522">
      <w:pPr>
        <w:pStyle w:val="style2"/>
        <w:numPr>
          <w:ilvl w:val="0"/>
          <w:numId w:val="1"/>
        </w:numPr>
        <w:bidi w:val="false"/>
        <w:ind w:left="290" w:leftChars="0" w:hanging="290" w:firstLineChars="0"/>
        <w:rPr>
          <w:rFonts w:hint="default"/>
          <w:lang w:val="en-US" w:eastAsia="zh-CN"/>
        </w:rPr>
      </w:pPr>
      <w:r>
        <w:rPr>
          <w:rFonts w:hint="default"/>
          <w:lang w:val="en-US" w:eastAsia="zh-CN"/>
        </w:rPr>
        <w:t>对队员的追加纪律处罚</w:t>
      </w:r>
      <w:bookmarkEnd w:id="36"/>
    </w:p>
    <w:p w14:paraId="6FEBE137">
      <w:pPr>
        <w:pStyle w:val="style0"/>
        <w:rPr>
          <w:rFonts w:hint="default"/>
          <w:lang w:val="en-US" w:eastAsia="zh-CN"/>
        </w:rPr>
      </w:pPr>
      <w:r>
        <w:rPr>
          <w:rFonts w:hint="default"/>
          <w:lang w:val="en-US" w:eastAsia="zh-CN"/>
        </w:rPr>
        <w:t>26.1纪律委员会有权对每场比赛完整过程内(包括赛前、赛中、赛后，下同</w:t>
      </w:r>
      <w:r>
        <w:rPr>
          <w:rFonts w:hint="eastAsia"/>
          <w:lang w:val="en-US" w:eastAsia="zh-CN"/>
        </w:rPr>
        <w:t>）</w:t>
      </w:r>
      <w:r>
        <w:rPr>
          <w:rFonts w:hint="default"/>
          <w:lang w:val="en-US" w:eastAsia="zh-CN"/>
        </w:rPr>
        <w:t>队员的不正当行为进行追加纪律处罚。</w:t>
      </w:r>
    </w:p>
    <w:p w14:paraId="754D276D">
      <w:pPr>
        <w:pStyle w:val="style0"/>
        <w:rPr>
          <w:rFonts w:hint="default"/>
          <w:lang w:val="en-US" w:eastAsia="zh-CN"/>
        </w:rPr>
      </w:pPr>
      <w:r>
        <w:rPr>
          <w:rFonts w:hint="default"/>
          <w:lang w:val="en-US" w:eastAsia="zh-CN"/>
        </w:rPr>
        <w:t>26.2处罚条例(本条款性质认定标准依据国际足联最新竞赛规则</w:t>
      </w:r>
      <w:r>
        <w:rPr>
          <w:rFonts w:hint="eastAsia"/>
          <w:lang w:val="en-US" w:eastAsia="zh-CN"/>
        </w:rPr>
        <w:t>）</w:t>
      </w:r>
      <w:r>
        <w:rPr>
          <w:rFonts w:hint="default"/>
          <w:lang w:val="en-US" w:eastAsia="zh-CN"/>
        </w:rPr>
        <w:t>:</w:t>
      </w:r>
    </w:p>
    <w:p w14:paraId="0D552861">
      <w:pPr>
        <w:pStyle w:val="style0"/>
        <w:rPr>
          <w:rFonts w:hint="default"/>
          <w:lang w:val="en-US" w:eastAsia="zh-CN"/>
        </w:rPr>
      </w:pPr>
      <w:r>
        <w:rPr>
          <w:rFonts w:hint="default"/>
          <w:lang w:val="en-US" w:eastAsia="zh-CN"/>
        </w:rPr>
        <w:t>a</w:t>
      </w:r>
      <w:r>
        <w:rPr>
          <w:rFonts w:hint="eastAsia"/>
          <w:lang w:val="en-US" w:eastAsia="zh-CN"/>
        </w:rPr>
        <w:t>）</w:t>
      </w:r>
      <w:r>
        <w:rPr>
          <w:rFonts w:hint="default"/>
          <w:lang w:val="en-US" w:eastAsia="zh-CN"/>
        </w:rPr>
        <w:t>在比赛中动作粗野、使用过分力量的，处一场以上(含，下同</w:t>
      </w:r>
      <w:r>
        <w:rPr>
          <w:rFonts w:hint="eastAsia"/>
          <w:lang w:val="en-US" w:eastAsia="zh-CN"/>
        </w:rPr>
        <w:t>）</w:t>
      </w:r>
      <w:r>
        <w:rPr>
          <w:rFonts w:hint="default"/>
          <w:lang w:val="en-US" w:eastAsia="zh-CN"/>
        </w:rPr>
        <w:t>在比赛完整过程内对本方或对方队员使用不文明语言的，处一场以上禁赛</w:t>
      </w:r>
      <w:r>
        <w:rPr>
          <w:rFonts w:hint="eastAsia"/>
          <w:lang w:val="en-US" w:eastAsia="zh-CN"/>
        </w:rPr>
        <w:t>；</w:t>
      </w:r>
      <w:r>
        <w:rPr>
          <w:rFonts w:hint="default"/>
          <w:lang w:val="en-US" w:eastAsia="zh-CN"/>
        </w:rPr>
        <w:t>行为恶劣的，处三场以上禁赛。</w:t>
      </w:r>
    </w:p>
    <w:p w14:paraId="4F8A4C6B">
      <w:pPr>
        <w:pStyle w:val="style0"/>
        <w:rPr>
          <w:rFonts w:hint="default"/>
          <w:lang w:val="en-US" w:eastAsia="zh-CN"/>
        </w:rPr>
      </w:pPr>
      <w:r>
        <w:rPr>
          <w:rFonts w:hint="default"/>
          <w:lang w:val="en-US" w:eastAsia="zh-CN"/>
        </w:rPr>
        <w:t>c</w:t>
      </w:r>
      <w:r>
        <w:rPr>
          <w:rFonts w:hint="eastAsia"/>
          <w:lang w:val="en-US" w:eastAsia="zh-CN"/>
        </w:rPr>
        <w:t>）</w:t>
      </w:r>
      <w:r>
        <w:rPr>
          <w:rFonts w:hint="default"/>
          <w:lang w:val="en-US" w:eastAsia="zh-CN"/>
        </w:rPr>
        <w:t>在比赛完整过程内对本方或对方队员存在暴力行为的，处三场以上禁赛;行为恶劣的，终身禁赛(包括本协会主办和承办的各项赛事，下同</w:t>
      </w:r>
      <w:r>
        <w:rPr>
          <w:rFonts w:hint="eastAsia"/>
          <w:lang w:val="en-US" w:eastAsia="zh-CN"/>
        </w:rPr>
        <w:t>）</w:t>
      </w:r>
      <w:r>
        <w:rPr>
          <w:rFonts w:hint="default"/>
          <w:lang w:val="en-US" w:eastAsia="zh-CN"/>
        </w:rPr>
        <w:t>。</w:t>
      </w:r>
    </w:p>
    <w:p w14:paraId="67CFF248">
      <w:pPr>
        <w:pStyle w:val="style0"/>
        <w:rPr>
          <w:rFonts w:hint="default"/>
          <w:lang w:val="en-US" w:eastAsia="zh-CN"/>
        </w:rPr>
      </w:pPr>
      <w:r>
        <w:rPr>
          <w:rFonts w:hint="default"/>
          <w:lang w:val="en-US" w:eastAsia="zh-CN"/>
        </w:rPr>
        <w:t>d</w:t>
      </w:r>
      <w:r>
        <w:rPr>
          <w:rFonts w:hint="eastAsia"/>
          <w:lang w:val="en-US" w:eastAsia="zh-CN"/>
        </w:rPr>
        <w:t>）</w:t>
      </w:r>
      <w:r>
        <w:rPr>
          <w:rFonts w:hint="default"/>
          <w:lang w:val="en-US" w:eastAsia="zh-CN"/>
        </w:rPr>
        <w:t>在比赛完整过程内武力攻击本方或对方队员的，处终身禁赛</w:t>
      </w:r>
    </w:p>
    <w:p w14:paraId="312BEBCB">
      <w:pPr>
        <w:pStyle w:val="style0"/>
        <w:rPr>
          <w:rFonts w:hint="default"/>
          <w:lang w:val="en-US" w:eastAsia="zh-CN"/>
        </w:rPr>
      </w:pPr>
      <w:r>
        <w:rPr>
          <w:rFonts w:hint="default"/>
          <w:lang w:val="en-US" w:eastAsia="zh-CN"/>
        </w:rPr>
        <w:t>e</w:t>
      </w:r>
      <w:r>
        <w:rPr>
          <w:rFonts w:hint="eastAsia"/>
          <w:lang w:val="en-US" w:eastAsia="zh-CN"/>
        </w:rPr>
        <w:t>）</w:t>
      </w:r>
      <w:r>
        <w:rPr>
          <w:rFonts w:hint="default"/>
          <w:lang w:val="en-US" w:eastAsia="zh-CN"/>
        </w:rPr>
        <w:t>在比赛完整过程内对裁判员或观众使用不文明语言或挑衅的，处三场以上禁赛</w:t>
      </w:r>
    </w:p>
    <w:p w14:paraId="61E513A4">
      <w:pPr>
        <w:pStyle w:val="style0"/>
        <w:rPr>
          <w:rFonts w:hint="eastAsia"/>
          <w:lang w:val="en-US" w:eastAsia="zh-CN"/>
        </w:rPr>
      </w:pPr>
      <w:r>
        <w:rPr>
          <w:rFonts w:hint="default"/>
          <w:lang w:val="en-US" w:eastAsia="zh-CN"/>
        </w:rPr>
        <w:t>f</w:t>
      </w:r>
      <w:r>
        <w:rPr>
          <w:rFonts w:hint="eastAsia"/>
          <w:lang w:val="en-US" w:eastAsia="zh-CN"/>
        </w:rPr>
        <w:t>）</w:t>
      </w:r>
      <w:r>
        <w:rPr>
          <w:rFonts w:hint="default"/>
          <w:lang w:val="en-US" w:eastAsia="zh-CN"/>
        </w:rPr>
        <w:t>在比赛完整过程内侵犯裁判员或观众的，处三场以上禁赛;行为恶劣的，处终身禁</w:t>
      </w:r>
      <w:r>
        <w:rPr>
          <w:rFonts w:hint="eastAsia"/>
          <w:lang w:val="en-US" w:eastAsia="zh-CN"/>
        </w:rPr>
        <w:t>赛。</w:t>
      </w:r>
    </w:p>
    <w:p w14:paraId="000F35F5">
      <w:pPr>
        <w:pStyle w:val="style0"/>
        <w:rPr>
          <w:rFonts w:hint="default"/>
          <w:lang w:val="en-US" w:eastAsia="zh-CN"/>
        </w:rPr>
      </w:pPr>
      <w:r>
        <w:rPr>
          <w:rFonts w:hint="default"/>
          <w:lang w:val="en-US" w:eastAsia="zh-CN"/>
        </w:rPr>
        <w:t>赛</w:t>
      </w:r>
    </w:p>
    <w:p w14:paraId="7E0D1C08">
      <w:pPr>
        <w:pStyle w:val="style0"/>
        <w:rPr>
          <w:rFonts w:hint="default"/>
          <w:lang w:val="en-US" w:eastAsia="zh-CN"/>
        </w:rPr>
      </w:pPr>
      <w:r>
        <w:rPr>
          <w:rFonts w:hint="default"/>
          <w:lang w:val="en-US" w:eastAsia="zh-CN"/>
        </w:rPr>
        <w:t>g</w:t>
      </w:r>
      <w:r>
        <w:rPr>
          <w:rFonts w:hint="eastAsia"/>
          <w:lang w:val="en-US" w:eastAsia="zh-CN"/>
        </w:rPr>
        <w:t>）</w:t>
      </w:r>
      <w:r>
        <w:rPr>
          <w:rFonts w:hint="default"/>
          <w:lang w:val="en-US" w:eastAsia="zh-CN"/>
        </w:rPr>
        <w:t>在比赛完整过程内武力攻击裁判员或观众的，处终身禁赛。</w:t>
      </w:r>
    </w:p>
    <w:p w14:paraId="1196FECF">
      <w:pPr>
        <w:pStyle w:val="style0"/>
        <w:rPr>
          <w:rFonts w:hint="default"/>
          <w:lang w:val="en-US" w:eastAsia="zh-CN"/>
        </w:rPr>
      </w:pPr>
      <w:r>
        <w:rPr>
          <w:rFonts w:hint="default"/>
          <w:lang w:val="en-US" w:eastAsia="zh-CN"/>
        </w:rPr>
        <w:t>h</w:t>
      </w:r>
      <w:r>
        <w:rPr>
          <w:rFonts w:hint="eastAsia"/>
          <w:lang w:val="en-US" w:eastAsia="zh-CN"/>
        </w:rPr>
        <w:t>）</w:t>
      </w:r>
      <w:r>
        <w:rPr>
          <w:rFonts w:hint="default"/>
          <w:lang w:val="en-US" w:eastAsia="zh-CN"/>
        </w:rPr>
        <w:t>在比赛完整过程内有其他不正当行为的，酌情处以禁赛。</w:t>
      </w:r>
    </w:p>
    <w:p w14:paraId="211681A7">
      <w:pPr>
        <w:pStyle w:val="style0"/>
        <w:rPr>
          <w:rFonts w:hint="default"/>
          <w:lang w:val="en-US" w:eastAsia="zh-CN"/>
        </w:rPr>
      </w:pPr>
      <w:r>
        <w:rPr>
          <w:rFonts w:hint="default"/>
          <w:lang w:val="en-US" w:eastAsia="zh-CN"/>
        </w:rPr>
        <w:t>26.3每一项对于队员的追加纪律处罚，纪律委员会均出具处罚通知。</w:t>
      </w:r>
    </w:p>
    <w:p w14:paraId="7C36503D">
      <w:pPr>
        <w:pStyle w:val="style0"/>
        <w:rPr>
          <w:rFonts w:hint="default"/>
          <w:lang w:val="en-US" w:eastAsia="zh-CN"/>
        </w:rPr>
      </w:pPr>
      <w:r>
        <w:rPr>
          <w:rFonts w:hint="default"/>
          <w:lang w:val="en-US" w:eastAsia="zh-CN"/>
        </w:rPr>
        <w:t>26.4若一名队员在比赛中被裁判员警告或罚令出场，并因与被警告或罚令出场相同的原因被处以追加纪律处罚，起因被警告或罚令出场而产生的自动停赛不再执行。</w:t>
      </w:r>
    </w:p>
    <w:p w14:paraId="471AE0F2">
      <w:pPr>
        <w:pStyle w:val="style0"/>
        <w:bidi w:val="false"/>
        <w:rPr>
          <w:rFonts w:hint="default"/>
          <w:lang w:val="en-US" w:eastAsia="zh-CN"/>
        </w:rPr>
      </w:pPr>
      <w:r>
        <w:rPr>
          <w:rFonts w:hint="default"/>
          <w:lang w:val="en-US" w:eastAsia="zh-CN"/>
        </w:rPr>
        <w:t>26.5所有违反校规校纪以及法律者，由组委会报请相关部门以相应规定予以处分</w:t>
      </w:r>
    </w:p>
    <w:bookmarkStart w:id="37" w:name="_Toc6901"/>
    <w:p w14:paraId="7F410CEE">
      <w:pPr>
        <w:pStyle w:val="style2"/>
        <w:numPr>
          <w:ilvl w:val="0"/>
          <w:numId w:val="1"/>
        </w:numPr>
        <w:bidi w:val="false"/>
        <w:ind w:left="290" w:leftChars="0" w:hanging="290" w:firstLineChars="0"/>
        <w:rPr>
          <w:rFonts w:hint="default"/>
          <w:lang w:val="en-US" w:eastAsia="zh-CN"/>
        </w:rPr>
      </w:pPr>
      <w:r>
        <w:rPr>
          <w:rFonts w:hint="default"/>
          <w:lang w:val="en-US" w:eastAsia="zh-CN"/>
        </w:rPr>
        <w:t>申诉</w:t>
      </w:r>
      <w:bookmarkEnd w:id="37"/>
    </w:p>
    <w:p w14:paraId="6E4F3B68">
      <w:pPr>
        <w:pStyle w:val="style0"/>
        <w:rPr>
          <w:rFonts w:hint="default"/>
          <w:lang w:val="en-US" w:eastAsia="zh-CN"/>
        </w:rPr>
      </w:pPr>
      <w:r>
        <w:rPr>
          <w:rFonts w:hint="eastAsia"/>
          <w:lang w:val="en-US" w:eastAsia="zh-CN"/>
        </w:rPr>
        <w:t>27</w:t>
      </w:r>
      <w:r>
        <w:rPr>
          <w:rFonts w:hint="default"/>
          <w:lang w:val="en-US" w:eastAsia="zh-CN"/>
        </w:rPr>
        <w:t>.1除本规程第26、27条中所规定的满足追加处罚条件的事件外，本次比赛不接受申诉与仲裁申请。</w:t>
      </w:r>
    </w:p>
    <w:bookmarkStart w:id="38" w:name="_Toc19031"/>
    <w:p w14:paraId="38E3E3E1">
      <w:pPr>
        <w:pStyle w:val="style2"/>
        <w:numPr>
          <w:ilvl w:val="0"/>
          <w:numId w:val="1"/>
        </w:numPr>
        <w:bidi w:val="false"/>
        <w:ind w:left="290" w:leftChars="0" w:hanging="290" w:firstLineChars="0"/>
        <w:rPr>
          <w:rFonts w:hint="default"/>
          <w:lang w:val="en-US" w:eastAsia="zh-CN"/>
        </w:rPr>
      </w:pPr>
      <w:r>
        <w:rPr>
          <w:rFonts w:hint="default"/>
          <w:lang w:val="en-US" w:eastAsia="zh-CN"/>
        </w:rPr>
        <w:t>证据</w:t>
      </w:r>
      <w:bookmarkEnd w:id="38"/>
    </w:p>
    <w:p w14:paraId="27190ADD">
      <w:pPr>
        <w:pStyle w:val="style0"/>
        <w:rPr>
          <w:rFonts w:hint="default"/>
          <w:lang w:val="en-US" w:eastAsia="zh-CN"/>
        </w:rPr>
      </w:pPr>
      <w:r>
        <w:rPr>
          <w:rFonts w:hint="eastAsia"/>
          <w:lang w:val="en-US" w:eastAsia="zh-CN"/>
        </w:rPr>
        <w:t>28.</w:t>
      </w:r>
      <w:r>
        <w:rPr>
          <w:rFonts w:hint="default"/>
          <w:lang w:val="en-US" w:eastAsia="zh-CN"/>
        </w:rPr>
        <w:t>1纪律委员会调查时可采用的证据包括裁判报告、当事人陈述、目击者调查、现场照片或录像等。</w:t>
      </w:r>
    </w:p>
    <w:bookmarkStart w:id="39" w:name="_Toc15248"/>
    <w:p w14:paraId="4580A5A4">
      <w:pPr>
        <w:pStyle w:val="style1"/>
        <w:bidi w:val="false"/>
        <w:rPr>
          <w:rFonts w:hint="default"/>
          <w:lang w:val="en-US" w:eastAsia="zh-CN"/>
        </w:rPr>
      </w:pPr>
      <w:r>
        <w:rPr>
          <w:rFonts w:hint="default"/>
          <w:lang w:val="en-US" w:eastAsia="zh-CN"/>
        </w:rPr>
        <w:t>第七章</w:t>
      </w:r>
      <w:r>
        <w:rPr>
          <w:rFonts w:hint="eastAsia"/>
          <w:lang w:val="en-US" w:eastAsia="zh-CN"/>
        </w:rPr>
        <w:t xml:space="preserve"> </w:t>
      </w:r>
      <w:r>
        <w:rPr>
          <w:rFonts w:hint="default"/>
          <w:lang w:val="en-US" w:eastAsia="zh-CN"/>
        </w:rPr>
        <w:t>官方渠道</w:t>
      </w:r>
      <w:bookmarkEnd w:id="39"/>
    </w:p>
    <w:bookmarkStart w:id="40" w:name="_Toc24376"/>
    <w:p w14:paraId="371CBEA5">
      <w:pPr>
        <w:pStyle w:val="style2"/>
        <w:numPr>
          <w:ilvl w:val="0"/>
          <w:numId w:val="1"/>
        </w:numPr>
        <w:bidi w:val="false"/>
        <w:ind w:left="290" w:leftChars="0" w:hanging="290" w:firstLineChars="0"/>
        <w:rPr>
          <w:rFonts w:hint="default"/>
          <w:lang w:val="en-US" w:eastAsia="zh-CN"/>
        </w:rPr>
      </w:pPr>
      <w:r>
        <w:rPr>
          <w:rFonts w:hint="default"/>
          <w:lang w:val="en-US" w:eastAsia="zh-CN"/>
        </w:rPr>
        <w:t>赛事信息发布</w:t>
      </w:r>
      <w:bookmarkEnd w:id="40"/>
    </w:p>
    <w:p w14:paraId="4EFE7E25">
      <w:pPr>
        <w:pStyle w:val="style0"/>
        <w:rPr>
          <w:rFonts w:hint="default"/>
          <w:lang w:val="en-US" w:eastAsia="zh-CN"/>
        </w:rPr>
      </w:pPr>
      <w:r>
        <w:rPr>
          <w:rFonts w:hint="eastAsia"/>
          <w:lang w:val="en-US" w:eastAsia="zh-CN"/>
        </w:rPr>
        <w:t>29</w:t>
      </w:r>
      <w:r>
        <w:rPr>
          <w:rFonts w:hint="default"/>
          <w:lang w:val="en-US" w:eastAsia="zh-CN"/>
        </w:rPr>
        <w:t>.1赛事所有官方信息(包括但不限于赛程赛果、处罚决定</w:t>
      </w:r>
      <w:r>
        <w:rPr>
          <w:rFonts w:hint="eastAsia"/>
          <w:lang w:val="en-US" w:eastAsia="zh-CN"/>
        </w:rPr>
        <w:t>）</w:t>
      </w:r>
      <w:r>
        <w:rPr>
          <w:rFonts w:hint="default"/>
          <w:lang w:val="en-US" w:eastAsia="zh-CN"/>
        </w:rPr>
        <w:t>将通过以下官方渠道发布:</w:t>
      </w:r>
    </w:p>
    <w:p w14:paraId="1ECCCC85">
      <w:pPr>
        <w:pStyle w:val="style0"/>
        <w:rPr>
          <w:rFonts w:hint="default"/>
          <w:lang w:val="en-US" w:eastAsia="zh-CN"/>
        </w:rPr>
      </w:pPr>
      <w:r>
        <w:rPr>
          <w:rFonts w:hint="eastAsia"/>
          <w:lang w:val="en-US" w:eastAsia="zh-CN"/>
        </w:rPr>
        <w:t>29</w:t>
      </w:r>
      <w:r>
        <w:rPr>
          <w:rFonts w:hint="default"/>
          <w:lang w:val="en-US" w:eastAsia="zh-CN"/>
        </w:rPr>
        <w:t>.1.1官方微信公众号:微信订阅号-</w:t>
      </w:r>
      <w:r>
        <w:rPr>
          <w:rFonts w:hint="eastAsia"/>
          <w:lang w:val="en-US" w:eastAsia="zh-CN"/>
        </w:rPr>
        <w:t>兰大“</w:t>
      </w:r>
      <w:r>
        <w:rPr>
          <w:rFonts w:hint="default"/>
          <w:lang w:val="en-US" w:eastAsia="zh-CN"/>
        </w:rPr>
        <w:t>绿茵</w:t>
      </w:r>
      <w:r>
        <w:rPr>
          <w:rFonts w:hint="eastAsia"/>
          <w:lang w:val="en-US" w:eastAsia="zh-CN"/>
        </w:rPr>
        <w:t>筑梦”，以及上述中</w:t>
      </w:r>
      <w:r>
        <w:rPr>
          <w:rFonts w:hint="default"/>
          <w:lang w:val="en-US" w:eastAsia="zh-CN"/>
        </w:rPr>
        <w:t>组委会联系方式</w:t>
      </w:r>
    </w:p>
    <w:p w14:paraId="0173DF42">
      <w:pPr>
        <w:pStyle w:val="style0"/>
        <w:rPr>
          <w:rFonts w:hint="default"/>
          <w:lang w:val="en-US" w:eastAsia="zh-CN"/>
        </w:rPr>
      </w:pPr>
      <w:r>
        <w:rPr>
          <w:rFonts w:hint="eastAsia"/>
          <w:lang w:val="en-US" w:eastAsia="zh-CN"/>
        </w:rPr>
        <w:t>29</w:t>
      </w:r>
      <w:r>
        <w:rPr>
          <w:rFonts w:hint="default"/>
          <w:lang w:val="en-US" w:eastAsia="zh-CN"/>
        </w:rPr>
        <w:t>.1参赛队如需与组委会取得联系(包括但不限于递交更改赛程申请、递交申诉材料等</w:t>
      </w:r>
      <w:r>
        <w:rPr>
          <w:rFonts w:hint="eastAsia"/>
          <w:lang w:val="en-US" w:eastAsia="zh-CN"/>
        </w:rPr>
        <w:t>）</w:t>
      </w:r>
      <w:r>
        <w:rPr>
          <w:rFonts w:hint="default"/>
          <w:lang w:val="en-US" w:eastAsia="zh-CN"/>
        </w:rPr>
        <w:t>，必须通过以下官方渠道:</w:t>
      </w:r>
    </w:p>
    <w:p w14:paraId="6E50BD03">
      <w:pPr>
        <w:pStyle w:val="style0"/>
        <w:rPr>
          <w:rFonts w:hint="default"/>
          <w:lang w:val="en-US" w:eastAsia="zh-CN"/>
        </w:rPr>
      </w:pPr>
      <w:r>
        <w:rPr>
          <w:rFonts w:hint="eastAsia"/>
          <w:lang w:val="en-US" w:eastAsia="zh-CN"/>
        </w:rPr>
        <w:t>29</w:t>
      </w:r>
      <w:r>
        <w:rPr>
          <w:rFonts w:hint="default"/>
          <w:lang w:val="en-US" w:eastAsia="zh-CN"/>
        </w:rPr>
        <w:t>.1.1 官方邮箱:</w:t>
      </w:r>
      <w:r>
        <w:rPr>
          <w:rFonts w:hint="eastAsia"/>
          <w:lang w:val="en-US" w:eastAsia="zh-CN"/>
        </w:rPr>
        <w:t>tilyk19@lzu.edu.cn</w:t>
      </w:r>
      <w:r>
        <w:rPr>
          <w:rFonts w:hint="default"/>
          <w:lang w:val="en-US" w:eastAsia="zh-CN"/>
        </w:rPr>
        <w:t>通过其他渠道取得的联系无效。</w:t>
      </w:r>
    </w:p>
    <w:bookmarkStart w:id="41" w:name="_Toc28149"/>
    <w:p w14:paraId="79085EE1">
      <w:pPr>
        <w:pStyle w:val="style1"/>
        <w:bidi w:val="false"/>
        <w:rPr>
          <w:rFonts w:hint="default"/>
          <w:lang w:val="en-US" w:eastAsia="zh-CN"/>
        </w:rPr>
      </w:pPr>
      <w:r>
        <w:rPr>
          <w:rFonts w:hint="default"/>
          <w:lang w:val="en-US" w:eastAsia="zh-CN"/>
        </w:rPr>
        <w:t>第八章</w:t>
      </w:r>
      <w:r>
        <w:rPr>
          <w:rFonts w:hint="eastAsia"/>
          <w:lang w:val="en-US" w:eastAsia="zh-CN"/>
        </w:rPr>
        <w:t xml:space="preserve"> </w:t>
      </w:r>
      <w:r>
        <w:rPr>
          <w:rFonts w:hint="default"/>
          <w:lang w:val="en-US" w:eastAsia="zh-CN"/>
        </w:rPr>
        <w:t>其他规定</w:t>
      </w:r>
      <w:bookmarkEnd w:id="41"/>
    </w:p>
    <w:bookmarkStart w:id="42" w:name="_Toc30099"/>
    <w:p w14:paraId="0EE52441">
      <w:pPr>
        <w:pStyle w:val="style2"/>
        <w:numPr>
          <w:ilvl w:val="0"/>
          <w:numId w:val="1"/>
        </w:numPr>
        <w:bidi w:val="false"/>
        <w:ind w:left="290" w:leftChars="0" w:hanging="290" w:firstLineChars="0"/>
        <w:rPr>
          <w:rFonts w:hint="default"/>
          <w:lang w:val="en-US" w:eastAsia="zh-CN"/>
        </w:rPr>
      </w:pPr>
      <w:r>
        <w:rPr>
          <w:rFonts w:hint="default"/>
          <w:lang w:val="en-US" w:eastAsia="zh-CN"/>
        </w:rPr>
        <w:t>解释</w:t>
      </w:r>
      <w:bookmarkStart w:id="43" w:name="_GoBack"/>
      <w:bookmarkEnd w:id="42"/>
      <w:bookmarkEnd w:id="43"/>
    </w:p>
    <w:p w14:paraId="0FE918DB">
      <w:pPr>
        <w:pStyle w:val="style0"/>
        <w:rPr>
          <w:rFonts w:hint="default"/>
          <w:lang w:val="en-US" w:eastAsia="zh-CN"/>
        </w:rPr>
      </w:pPr>
      <w:r>
        <w:rPr>
          <w:rFonts w:hint="eastAsia"/>
          <w:lang w:val="en-US" w:eastAsia="zh-CN"/>
        </w:rPr>
        <w:t>30</w:t>
      </w:r>
      <w:r>
        <w:rPr>
          <w:rFonts w:hint="default"/>
          <w:lang w:val="en-US" w:eastAsia="zh-CN"/>
        </w:rPr>
        <w:t>.1本规程的最终解释权归组委会所有。</w:t>
      </w:r>
    </w:p>
    <w:sectPr>
      <w:headerReference w:type="default" r:id="rId4"/>
      <w:footerReference w:type="default" r:id="rId5"/>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libri Light">
    <w:altName w:val="Calibri Light"/>
    <w:panose1 w:val="020f0302020002030204"/>
    <w:charset w:val="00"/>
    <w:family w:val="auto"/>
    <w:pitch w:val="default"/>
    <w:sig w:usb0="E4002EFF" w:usb1="C200247B" w:usb2="00000009" w:usb3="00000000" w:csb0="200001FF" w:csb1="00000000"/>
  </w:font>
  <w:font w:name="仿宋">
    <w:altName w:val="仿宋"/>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77DA7C5">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2CE1C338">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2CE1C338">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AAD03F1">
    <w:pPr>
      <w:pStyle w:val="style31"/>
      <w:pBdr>
        <w:bottom w:val="single" w:sz="4" w:space="1" w:color="auto"/>
      </w:pBdr>
      <w:spacing w:lineRule="exact" w:line="400"/>
      <w:ind w:left="480" w:leftChars="200" w:firstLine="361" w:firstLineChars="200"/>
      <w:jc w:val="right"/>
      <w:outlineLvl w:val="9"/>
      <w:rPr>
        <w:rFonts w:ascii="宋体" w:cs="Times New Roman" w:eastAsia="宋体" w:hAnsi="宋体" w:hint="default"/>
        <w:b/>
        <w:bCs/>
        <w:szCs w:val="18"/>
        <w:vertAlign w:val="baseline"/>
        <w:lang w:val="en-US" w:eastAsia="zh-CN"/>
      </w:rPr>
    </w:pPr>
    <w:r>
      <w:rPr>
        <w:rFonts w:ascii="宋体" w:cs="Times New Roman" w:eastAsia="宋体" w:hAnsi="宋体" w:hint="eastAsia"/>
        <w:b/>
        <w:bCs/>
        <w:szCs w:val="18"/>
        <w:vertAlign w:val="baseline"/>
        <w:lang w:val="en-US" w:eastAsia="zh-CN"/>
      </w:rPr>
      <w:t>兰州</w:t>
    </w:r>
    <w:r>
      <w:rPr>
        <w:rFonts w:ascii="宋体" w:cs="Times New Roman" w:eastAsia="宋体" w:hAnsi="宋体" w:hint="default"/>
        <w:b/>
        <w:bCs/>
        <w:szCs w:val="18"/>
        <w:vertAlign w:val="baseline"/>
        <w:lang w:val="en-US" w:eastAsia="zh-CN"/>
      </w:rPr>
      <w:t>大学新生杯足球赛竞赛规程</w:t>
    </w:r>
  </w:p>
  <w:p w14:paraId="1DCA9744">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712A8DF"/>
    <w:lvl w:ilvl="0">
      <w:start w:val="1"/>
      <w:numFmt w:val="decimal"/>
      <w:lvlText w:val="第%1条"/>
      <w:lvlJc w:val="left"/>
      <w:pPr>
        <w:tabs>
          <w:tab w:val="left" w:leader="none" w:pos="283"/>
        </w:tabs>
        <w:ind w:left="290" w:leftChars="0" w:hanging="290" w:firstLineChars="0"/>
      </w:pPr>
      <w:rPr>
        <w:rFont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9"/>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lineRule="auto" w:line="360"/>
      <w:jc w:val="both"/>
    </w:pPr>
    <w:rPr>
      <w:rFonts w:ascii="Calibri" w:cs="宋体" w:eastAsia="宋体" w:hAnsi="Calibri"/>
      <w:kern w:val="2"/>
      <w:sz w:val="24"/>
      <w:szCs w:val="32"/>
      <w:vertAlign w:val="baseline"/>
      <w:lang w:val="en-US" w:bidi="ar-SA" w:eastAsia="zh-CN"/>
    </w:rPr>
  </w:style>
  <w:style w:type="paragraph" w:styleId="style1">
    <w:name w:val="heading 1"/>
    <w:basedOn w:val="style0"/>
    <w:next w:val="style0"/>
    <w:link w:val="style4097"/>
    <w:qFormat/>
    <w:uiPriority w:val="0"/>
    <w:pPr>
      <w:spacing w:before="0" w:beforeAutospacing="true" w:after="0" w:afterAutospacing="true"/>
      <w:jc w:val="left"/>
    </w:pPr>
    <w:rPr>
      <w:rFonts w:ascii="宋体" w:cs="宋体" w:eastAsia="宋体" w:hAnsi="宋体" w:hint="eastAsia"/>
      <w:b/>
      <w:bCs/>
      <w:kern w:val="44"/>
      <w:sz w:val="48"/>
      <w:szCs w:val="48"/>
      <w:lang w:val="en-US" w:eastAsia="zh-CN"/>
    </w:rPr>
  </w:style>
  <w:style w:type="paragraph" w:styleId="style2">
    <w:name w:val="heading 2"/>
    <w:basedOn w:val="style0"/>
    <w:next w:val="style0"/>
    <w:link w:val="style4098"/>
    <w:qFormat/>
    <w:uiPriority w:val="0"/>
    <w:pPr>
      <w:snapToGrid w:val="false"/>
      <w:spacing w:before="240" w:beforeAutospacing="false" w:after="120" w:afterAutospacing="false" w:lineRule="auto" w:line="240"/>
      <w:jc w:val="left"/>
      <w:outlineLvl w:val="1"/>
    </w:pPr>
    <w:rPr>
      <w:rFonts w:ascii="宋体" w:cs="宋体" w:eastAsia="宋体" w:hAnsi="宋体" w:hint="eastAsia"/>
      <w:b/>
      <w:bCs/>
      <w:kern w:val="0"/>
      <w:sz w:val="30"/>
      <w:szCs w:val="36"/>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19">
    <w:name w:val="toc 1"/>
    <w:basedOn w:val="style0"/>
    <w:next w:val="style0"/>
    <w:qFormat/>
    <w:uiPriority w:val="0"/>
    <w:pPr/>
  </w:style>
  <w:style w:type="paragraph" w:styleId="style20">
    <w:name w:val="toc 2"/>
    <w:basedOn w:val="style0"/>
    <w:next w:val="style0"/>
    <w:qFormat/>
    <w:uiPriority w:val="0"/>
    <w:pPr>
      <w:ind w:left="420" w:leftChars="200"/>
    </w:pPr>
    <w:rPr/>
  </w:style>
  <w:style w:type="paragraph" w:styleId="style94">
    <w:name w:val="Normal (Web)"/>
    <w:basedOn w:val="style0"/>
    <w:next w:val="style94"/>
    <w:qFormat/>
    <w:uiPriority w:val="0"/>
    <w:pPr/>
    <w:rPr>
      <w:sz w:val="24"/>
    </w:rPr>
  </w:style>
  <w:style w:type="character" w:styleId="style87">
    <w:name w:val="Strong"/>
    <w:basedOn w:val="style65"/>
    <w:next w:val="style87"/>
    <w:qFormat/>
    <w:uiPriority w:val="0"/>
    <w:rPr>
      <w:b/>
    </w:rPr>
  </w:style>
  <w:style w:type="character" w:styleId="style98">
    <w:name w:val="HTML Code"/>
    <w:basedOn w:val="style65"/>
    <w:next w:val="style98"/>
    <w:qFormat/>
    <w:uiPriority w:val="0"/>
    <w:rPr>
      <w:rFonts w:ascii="Courier New" w:hAnsi="Courier New"/>
      <w:sz w:val="20"/>
    </w:rPr>
  </w:style>
  <w:style w:type="character" w:customStyle="1" w:styleId="style4097">
    <w:name w:val="标题 1 字符"/>
    <w:next w:val="style4097"/>
    <w:link w:val="style1"/>
    <w:qFormat/>
    <w:uiPriority w:val="9"/>
    <w:rPr>
      <w:rFonts w:ascii="Calibri Light" w:cs="仿宋" w:eastAsia="宋体" w:hAnsi="Calibri Light"/>
      <w:b/>
      <w:color w:val="000000"/>
      <w:kern w:val="2"/>
      <w:sz w:val="48"/>
      <w:szCs w:val="24"/>
      <w:lang w:val="en-US" w:bidi="ar-SA" w:eastAsia="zh-CN"/>
      <w14:ligatures xmlns:w14="http://schemas.microsoft.com/office/word/2010/wordml" w14:val="standardContextual"/>
    </w:rPr>
  </w:style>
  <w:style w:type="character" w:customStyle="1" w:styleId="style4098">
    <w:name w:val="标题 2 字符"/>
    <w:next w:val="style4098"/>
    <w:link w:val="style2"/>
    <w:qFormat/>
    <w:uiPriority w:val="9"/>
    <w:rPr>
      <w:rFonts w:ascii="Calibri Light" w:cs="仿宋" w:eastAsia="宋体" w:hAnsi="Calibri Light"/>
      <w:color w:val="000000"/>
      <w:kern w:val="2"/>
      <w:sz w:val="30"/>
      <w:szCs w:val="32"/>
      <w:lang w:val="en-US" w:bidi="ar-SA" w:eastAsia="zh-CN"/>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Words>4435</Words>
  <Pages>11</Pages>
  <Characters>4802</Characters>
  <Application>WPS Office</Application>
  <DocSecurity>0</DocSecurity>
  <Paragraphs>224</Paragraphs>
  <ScaleCrop>false</ScaleCrop>
  <LinksUpToDate>false</LinksUpToDate>
  <CharactersWithSpaces>4891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2024-04-06T08:46:00Z</dcterms:created>
  <dc:creator>李滟优</dc:creator>
  <lastModifiedBy>2206123SC</lastModifiedBy>
  <dcterms:modified xsi:type="dcterms:W3CDTF">2025-09-02T01:30:12Z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f967b2ccf59541aa83d03d8f103d8e3e_23</vt:lpwstr>
  </property>
  <property fmtid="{D5CDD505-2E9C-101B-9397-08002B2CF9AE}" pid="4" name="KSOTemplateDocerSaveRecord">
    <vt:lpwstr>eyJoZGlkIjoiMzEwNTM5NzYwMDRjMzkwZTVkZjY2ODkwMGIxNGU0OTUiLCJ1c2VySWQiOiIxMzIwMjY0MDY3In0=</vt:lpwstr>
  </property>
</Properties>
</file>